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06" w:rsidRDefault="00A36306" w:rsidP="00A36306">
      <w:pPr>
        <w:jc w:val="center"/>
        <w:rPr>
          <w:rFonts w:ascii="Tahoma" w:hAnsi="Tahoma" w:cs="Tahoma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618E8" wp14:editId="6E263812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06" w:rsidRPr="00A7215C" w:rsidRDefault="00A36306" w:rsidP="00A36306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A36306" w:rsidRPr="00FC2317" w:rsidRDefault="00A36306" w:rsidP="00A36306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4B4208CB" wp14:editId="3F583022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351366">
        <w:rPr>
          <w:rFonts w:ascii="Tahoma" w:hAnsi="Tahoma" w:cs="Tahoma"/>
          <w:sz w:val="24"/>
          <w:szCs w:val="24"/>
          <w:lang w:val="en-US"/>
        </w:rPr>
        <w:t>2</w:t>
      </w:r>
      <w:r w:rsidR="00351366">
        <w:rPr>
          <w:rFonts w:ascii="Tahoma" w:hAnsi="Tahoma" w:cs="Tahoma"/>
          <w:sz w:val="24"/>
          <w:szCs w:val="24"/>
        </w:rPr>
        <w:t>4</w:t>
      </w:r>
      <w:r w:rsidRPr="00FC231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351366">
        <w:rPr>
          <w:rFonts w:ascii="Tahoma" w:hAnsi="Tahoma" w:cs="Tahoma"/>
          <w:sz w:val="24"/>
          <w:szCs w:val="24"/>
          <w:lang w:val="en-US"/>
        </w:rPr>
        <w:t>4</w:t>
      </w:r>
      <w:r w:rsidRPr="00FC2317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4</w:t>
      </w:r>
    </w:p>
    <w:p w:rsidR="00A36306" w:rsidRPr="00FC2317" w:rsidRDefault="00A36306" w:rsidP="00A36306">
      <w:pPr>
        <w:jc w:val="both"/>
        <w:rPr>
          <w:rFonts w:ascii="Tahoma" w:hAnsi="Tahoma" w:cs="Tahoma"/>
          <w:sz w:val="24"/>
          <w:szCs w:val="24"/>
        </w:rPr>
      </w:pPr>
      <w:r w:rsidRPr="00FC2317">
        <w:rPr>
          <w:rFonts w:ascii="Tahoma" w:hAnsi="Tahoma" w:cs="Tahoma"/>
          <w:sz w:val="24"/>
          <w:szCs w:val="24"/>
        </w:rPr>
        <w:t>г. Москва</w:t>
      </w:r>
    </w:p>
    <w:p w:rsidR="003C4958" w:rsidRPr="00445A00" w:rsidRDefault="003C4958" w:rsidP="00A36306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351366" w:rsidRPr="00351366" w:rsidRDefault="00351366" w:rsidP="00351366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35136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ОАО «Газпром </w:t>
      </w:r>
      <w:proofErr w:type="spellStart"/>
      <w:r w:rsidRPr="00351366">
        <w:rPr>
          <w:rFonts w:ascii="Tahoma" w:eastAsia="Times New Roman" w:hAnsi="Tahoma" w:cs="Tahoma"/>
          <w:b/>
          <w:color w:val="000000"/>
          <w:sz w:val="24"/>
          <w:szCs w:val="24"/>
        </w:rPr>
        <w:t>газэнергосеть</w:t>
      </w:r>
      <w:proofErr w:type="spellEnd"/>
      <w:r w:rsidRPr="00351366">
        <w:rPr>
          <w:rFonts w:ascii="Tahoma" w:eastAsia="Times New Roman" w:hAnsi="Tahoma" w:cs="Tahoma"/>
          <w:b/>
          <w:color w:val="000000"/>
          <w:sz w:val="24"/>
          <w:szCs w:val="24"/>
        </w:rPr>
        <w:t>» провело первые торги мелкооптовыми партиями СУГ на электронной торговой площадке</w:t>
      </w:r>
    </w:p>
    <w:p w:rsidR="00351366" w:rsidRPr="00445A00" w:rsidRDefault="00351366" w:rsidP="0035136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51366">
        <w:rPr>
          <w:rFonts w:ascii="Tahoma" w:hAnsi="Tahoma" w:cs="Tahoma"/>
          <w:sz w:val="24"/>
          <w:szCs w:val="24"/>
        </w:rPr>
        <w:t xml:space="preserve">24 апреля 2014 года ОАО «Газпром </w:t>
      </w:r>
      <w:proofErr w:type="spellStart"/>
      <w:r w:rsidRPr="00351366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351366">
        <w:rPr>
          <w:rFonts w:ascii="Tahoma" w:hAnsi="Tahoma" w:cs="Tahoma"/>
          <w:sz w:val="24"/>
          <w:szCs w:val="24"/>
        </w:rPr>
        <w:t xml:space="preserve">» выставило на электронные торги мелкооптовые партии </w:t>
      </w:r>
      <w:r>
        <w:rPr>
          <w:rFonts w:ascii="Tahoma" w:hAnsi="Tahoma" w:cs="Tahoma"/>
          <w:sz w:val="24"/>
          <w:szCs w:val="24"/>
        </w:rPr>
        <w:t>сжиженного углеводородного газа</w:t>
      </w:r>
      <w:r w:rsidRPr="00351366">
        <w:rPr>
          <w:rFonts w:ascii="Tahoma" w:hAnsi="Tahoma" w:cs="Tahoma"/>
          <w:sz w:val="24"/>
          <w:szCs w:val="24"/>
        </w:rPr>
        <w:t xml:space="preserve"> (пропан-бутан технический) производства заводов ОАО «Газпром». В ходе аукциона был реализован весь выставленный на торги объем.</w:t>
      </w:r>
    </w:p>
    <w:p w:rsidR="00351366" w:rsidRPr="00445A00" w:rsidRDefault="00351366" w:rsidP="0035136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351366" w:rsidRPr="00445A00" w:rsidRDefault="00351366" w:rsidP="0035136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51366">
        <w:rPr>
          <w:rFonts w:ascii="Tahoma" w:hAnsi="Tahoma" w:cs="Tahoma"/>
          <w:sz w:val="24"/>
          <w:szCs w:val="24"/>
        </w:rPr>
        <w:t xml:space="preserve">Поставки мелкооптовых партий СУГ (до 50 </w:t>
      </w:r>
      <w:proofErr w:type="spellStart"/>
      <w:r w:rsidRPr="00351366">
        <w:rPr>
          <w:rFonts w:ascii="Tahoma" w:hAnsi="Tahoma" w:cs="Tahoma"/>
          <w:sz w:val="24"/>
          <w:szCs w:val="24"/>
        </w:rPr>
        <w:t>тн</w:t>
      </w:r>
      <w:proofErr w:type="spellEnd"/>
      <w:r w:rsidRPr="00351366">
        <w:rPr>
          <w:rFonts w:ascii="Tahoma" w:hAnsi="Tahoma" w:cs="Tahoma"/>
          <w:sz w:val="24"/>
          <w:szCs w:val="24"/>
        </w:rPr>
        <w:t xml:space="preserve">) производятся путём самовывоза с газонаполнительной станции (ГНС) </w:t>
      </w:r>
      <w:proofErr w:type="spellStart"/>
      <w:r w:rsidRPr="00351366">
        <w:rPr>
          <w:rFonts w:ascii="Tahoma" w:hAnsi="Tahoma" w:cs="Tahoma"/>
          <w:sz w:val="24"/>
          <w:szCs w:val="24"/>
        </w:rPr>
        <w:t>Зелецино</w:t>
      </w:r>
      <w:bookmarkStart w:id="0" w:name="_GoBack"/>
      <w:bookmarkEnd w:id="0"/>
      <w:proofErr w:type="spellEnd"/>
      <w:r w:rsidRPr="00351366">
        <w:rPr>
          <w:rFonts w:ascii="Tahoma" w:hAnsi="Tahoma" w:cs="Tahoma"/>
          <w:sz w:val="24"/>
          <w:szCs w:val="24"/>
        </w:rPr>
        <w:t xml:space="preserve">, расположенной в </w:t>
      </w:r>
      <w:proofErr w:type="spellStart"/>
      <w:r w:rsidRPr="00351366">
        <w:rPr>
          <w:rFonts w:ascii="Tahoma" w:hAnsi="Tahoma" w:cs="Tahoma"/>
          <w:sz w:val="24"/>
          <w:szCs w:val="24"/>
        </w:rPr>
        <w:t>Кстовском</w:t>
      </w:r>
      <w:proofErr w:type="spellEnd"/>
      <w:r w:rsidRPr="00351366">
        <w:rPr>
          <w:rFonts w:ascii="Tahoma" w:hAnsi="Tahoma" w:cs="Tahoma"/>
          <w:sz w:val="24"/>
          <w:szCs w:val="24"/>
        </w:rPr>
        <w:t xml:space="preserve"> районе Нижегородской области. </w:t>
      </w:r>
    </w:p>
    <w:p w:rsidR="00351366" w:rsidRPr="00445A00" w:rsidRDefault="00351366" w:rsidP="00351366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351366" w:rsidRPr="00351366" w:rsidRDefault="00351366" w:rsidP="00351366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51366">
        <w:rPr>
          <w:rFonts w:ascii="Tahoma" w:hAnsi="Tahoma" w:cs="Tahoma"/>
          <w:sz w:val="24"/>
          <w:szCs w:val="24"/>
        </w:rPr>
        <w:t xml:space="preserve">В дальнейшем аукционы будут проводиться каждый рабочий день. Продажи будут осуществляться на электронной торговой площадке (ЭТП) ООО «Информационные системы» eOil.ru в режиме закрытого аукциона с предварительной регистрацией участников. </w:t>
      </w:r>
    </w:p>
    <w:p w:rsidR="00A36306" w:rsidRPr="00473FC5" w:rsidRDefault="00A36306" w:rsidP="00A36306">
      <w:pPr>
        <w:jc w:val="both"/>
        <w:rPr>
          <w:rFonts w:ascii="Tahoma" w:hAnsi="Tahoma" w:cs="Tahoma"/>
          <w:sz w:val="24"/>
          <w:szCs w:val="24"/>
        </w:rPr>
      </w:pPr>
    </w:p>
    <w:p w:rsidR="00A36306" w:rsidRPr="00473FC5" w:rsidRDefault="00A36306" w:rsidP="00A36306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A36306" w:rsidRPr="00473FC5" w:rsidRDefault="00A36306" w:rsidP="00A36306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A36306" w:rsidRPr="00445A00" w:rsidRDefault="00A36306" w:rsidP="00A36306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i/>
          <w:sz w:val="24"/>
          <w:szCs w:val="24"/>
        </w:rPr>
      </w:pPr>
      <w:r w:rsidRPr="00EE07D3">
        <w:rPr>
          <w:rFonts w:ascii="Tahoma" w:hAnsi="Tahoma" w:cs="Tahoma"/>
          <w:b/>
          <w:i/>
          <w:sz w:val="24"/>
          <w:szCs w:val="24"/>
        </w:rPr>
        <w:t xml:space="preserve">ОАО «Газпром </w:t>
      </w:r>
      <w:proofErr w:type="spellStart"/>
      <w:r w:rsidRPr="00EE07D3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Pr="00EE07D3">
        <w:rPr>
          <w:rFonts w:ascii="Tahoma" w:hAnsi="Tahoma" w:cs="Tahoma"/>
          <w:b/>
          <w:i/>
          <w:sz w:val="24"/>
          <w:szCs w:val="24"/>
        </w:rPr>
        <w:t>»</w:t>
      </w:r>
      <w:r w:rsidRPr="00473FC5">
        <w:rPr>
          <w:rFonts w:ascii="Tahoma" w:hAnsi="Tahoma" w:cs="Tahoma"/>
          <w:i/>
          <w:sz w:val="24"/>
          <w:szCs w:val="24"/>
        </w:rPr>
        <w:t xml:space="preserve"> - специализированный оператор ОАО «Газпром» по реализации нефтепродуктов, сжиженного углеводородного газа (СУГ), серы и гелия. </w:t>
      </w:r>
      <w:r w:rsidRPr="00FE6F83">
        <w:rPr>
          <w:rFonts w:ascii="Tahoma" w:hAnsi="Tahoma" w:cs="Tahoma"/>
          <w:i/>
          <w:color w:val="auto"/>
          <w:sz w:val="24"/>
          <w:szCs w:val="24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473FC5">
        <w:rPr>
          <w:rFonts w:ascii="Tahoma" w:hAnsi="Tahoma" w:cs="Tahoma"/>
          <w:i/>
          <w:sz w:val="24"/>
          <w:szCs w:val="24"/>
        </w:rPr>
        <w:t xml:space="preserve">Компания </w:t>
      </w:r>
      <w:r w:rsidR="00445A00">
        <w:rPr>
          <w:rFonts w:ascii="Tahoma" w:hAnsi="Tahoma" w:cs="Tahoma"/>
          <w:i/>
          <w:sz w:val="24"/>
          <w:szCs w:val="24"/>
        </w:rPr>
        <w:t xml:space="preserve">осуществляет оптовые поставки в 83 региона РФ, </w:t>
      </w:r>
      <w:r w:rsidRPr="00473FC5">
        <w:rPr>
          <w:rFonts w:ascii="Tahoma" w:hAnsi="Tahoma" w:cs="Tahoma"/>
          <w:i/>
          <w:sz w:val="24"/>
          <w:szCs w:val="24"/>
        </w:rPr>
        <w:t xml:space="preserve">управляет розничными активами по реализации СУГ и нефтепродуктов в </w:t>
      </w:r>
      <w:r w:rsidR="00351366">
        <w:rPr>
          <w:rFonts w:ascii="Tahoma" w:hAnsi="Tahoma" w:cs="Tahoma"/>
          <w:i/>
          <w:sz w:val="24"/>
          <w:szCs w:val="24"/>
        </w:rPr>
        <w:t xml:space="preserve">28 </w:t>
      </w:r>
      <w:r w:rsidRPr="00473FC5">
        <w:rPr>
          <w:rFonts w:ascii="Tahoma" w:hAnsi="Tahoma" w:cs="Tahoma"/>
          <w:i/>
          <w:sz w:val="24"/>
          <w:szCs w:val="24"/>
        </w:rPr>
        <w:t>регионах РФ.</w:t>
      </w:r>
      <w:r w:rsidR="00445A00" w:rsidRPr="00445A00">
        <w:rPr>
          <w:rFonts w:ascii="Tahoma" w:hAnsi="Tahoma" w:cs="Tahoma"/>
          <w:i/>
          <w:sz w:val="24"/>
          <w:szCs w:val="24"/>
        </w:rPr>
        <w:t xml:space="preserve">  </w:t>
      </w:r>
    </w:p>
    <w:p w:rsidR="00351366" w:rsidRDefault="0035136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A36306" w:rsidRDefault="00A36306" w:rsidP="00A36306">
      <w:pPr>
        <w:pStyle w:val="a5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9720E5" w:rsidRDefault="00A36306" w:rsidP="003C4958">
      <w:pPr>
        <w:pStyle w:val="a3"/>
        <w:spacing w:before="240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1" locked="0" layoutInCell="1" allowOverlap="1" wp14:anchorId="40997581" wp14:editId="5A3DA609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  <w:r w:rsidR="003C4958" w:rsidRPr="003C4958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Факс: +7 (495) 777-97-40</w:t>
      </w:r>
      <w:proofErr w:type="gramStart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/>
        </w:rPr>
        <w:t>Е</w:t>
      </w:r>
      <w:proofErr w:type="gramEnd"/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7" w:history="1">
        <w:r>
          <w:rPr>
            <w:rStyle w:val="a6"/>
            <w:rFonts w:ascii="Tahoma" w:hAnsi="Tahoma"/>
            <w:lang w:val="en-US"/>
          </w:rPr>
          <w:t>pr</w:t>
        </w:r>
        <w:r w:rsidRPr="003F0D99">
          <w:rPr>
            <w:rStyle w:val="a6"/>
            <w:rFonts w:ascii="Tahoma" w:hAnsi="Tahoma"/>
          </w:rPr>
          <w:t>@</w:t>
        </w:r>
        <w:r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r>
          <w:rPr>
            <w:rStyle w:val="a6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8" w:history="1">
        <w:r w:rsidRPr="007A17F0">
          <w:rPr>
            <w:rStyle w:val="a6"/>
            <w:rFonts w:ascii="Tahoma" w:hAnsi="Tahoma"/>
            <w:lang w:val="en-US"/>
          </w:rPr>
          <w:t>http</w:t>
        </w:r>
        <w:r w:rsidRPr="003F0D99">
          <w:rPr>
            <w:rStyle w:val="a6"/>
            <w:rFonts w:ascii="Tahoma" w:hAnsi="Tahoma"/>
          </w:rPr>
          <w:t>://</w:t>
        </w:r>
        <w:r w:rsidRPr="007A17F0">
          <w:rPr>
            <w:rStyle w:val="a6"/>
            <w:rFonts w:ascii="Tahoma" w:hAnsi="Tahoma"/>
            <w:lang w:val="en-US"/>
          </w:rPr>
          <w:t>www</w:t>
        </w:r>
        <w:r w:rsidRPr="003F0D99">
          <w:rPr>
            <w:rStyle w:val="a6"/>
            <w:rFonts w:ascii="Tahoma" w:hAnsi="Tahoma"/>
          </w:rPr>
          <w:t>.</w:t>
        </w:r>
        <w:r w:rsidRPr="007A17F0">
          <w:rPr>
            <w:rStyle w:val="a6"/>
            <w:rFonts w:ascii="Tahoma" w:hAnsi="Tahoma"/>
            <w:lang w:val="en-US"/>
          </w:rPr>
          <w:t>gazpromlpg</w:t>
        </w:r>
        <w:r w:rsidRPr="003F0D99">
          <w:rPr>
            <w:rStyle w:val="a6"/>
            <w:rFonts w:ascii="Tahoma" w:hAnsi="Tahoma"/>
          </w:rPr>
          <w:t>.</w:t>
        </w:r>
        <w:proofErr w:type="spellStart"/>
        <w:r w:rsidRPr="007A17F0">
          <w:rPr>
            <w:rStyle w:val="a6"/>
            <w:rFonts w:ascii="Tahoma" w:hAnsi="Tahoma"/>
            <w:lang w:val="en-US"/>
          </w:rPr>
          <w:t>ru</w:t>
        </w:r>
        <w:proofErr w:type="spellEnd"/>
      </w:hyperlink>
    </w:p>
    <w:sectPr w:rsidR="009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590"/>
    <w:multiLevelType w:val="hybridMultilevel"/>
    <w:tmpl w:val="4120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06"/>
    <w:rsid w:val="002158E4"/>
    <w:rsid w:val="00351366"/>
    <w:rsid w:val="003C4958"/>
    <w:rsid w:val="00445A00"/>
    <w:rsid w:val="00617C82"/>
    <w:rsid w:val="006610D5"/>
    <w:rsid w:val="00726AF7"/>
    <w:rsid w:val="00A36306"/>
    <w:rsid w:val="00AF3162"/>
    <w:rsid w:val="00C14C99"/>
    <w:rsid w:val="00E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51366"/>
    <w:pPr>
      <w:spacing w:after="216"/>
      <w:outlineLvl w:val="1"/>
    </w:pPr>
    <w:rPr>
      <w:rFonts w:eastAsiaTheme="minorHAnsi"/>
      <w:color w:val="0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51366"/>
    <w:rPr>
      <w:rFonts w:ascii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51366"/>
    <w:pPr>
      <w:spacing w:after="216"/>
      <w:outlineLvl w:val="1"/>
    </w:pPr>
    <w:rPr>
      <w:rFonts w:eastAsiaTheme="minorHAnsi"/>
      <w:color w:val="0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30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36306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rsid w:val="00A36306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character" w:styleId="a6">
    <w:name w:val="Hyperlink"/>
    <w:rsid w:val="00A363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6306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51366"/>
    <w:rPr>
      <w:rFonts w:ascii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@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3</cp:revision>
  <dcterms:created xsi:type="dcterms:W3CDTF">2014-04-24T11:47:00Z</dcterms:created>
  <dcterms:modified xsi:type="dcterms:W3CDTF">2014-04-24T11:48:00Z</dcterms:modified>
</cp:coreProperties>
</file>