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14" w:rsidRPr="008A0414" w:rsidRDefault="008A0414" w:rsidP="008A0414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  <w:lang w:eastAsia="ru-RU"/>
        </w:rPr>
      </w:pPr>
      <w:r w:rsidRPr="008A0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9A5298C" wp14:editId="5037D69F">
            <wp:simplePos x="0" y="0"/>
            <wp:positionH relativeFrom="column">
              <wp:posOffset>2209165</wp:posOffset>
            </wp:positionH>
            <wp:positionV relativeFrom="paragraph">
              <wp:posOffset>-393065</wp:posOffset>
            </wp:positionV>
            <wp:extent cx="1389380" cy="713105"/>
            <wp:effectExtent l="0" t="0" r="1270" b="0"/>
            <wp:wrapNone/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414" w:rsidRPr="008A0414" w:rsidRDefault="008A0414" w:rsidP="008A0414">
      <w:pPr>
        <w:spacing w:before="240"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eastAsia="ru-RU"/>
        </w:rPr>
      </w:pPr>
      <w:r w:rsidRPr="008A0414">
        <w:rPr>
          <w:rFonts w:ascii="Tahoma" w:eastAsia="Calibri" w:hAnsi="Tahoma" w:cs="Tahoma"/>
          <w:b/>
          <w:sz w:val="24"/>
          <w:szCs w:val="24"/>
          <w:lang w:eastAsia="ru-RU"/>
        </w:rPr>
        <w:t>РЕЛИЗ</w:t>
      </w:r>
    </w:p>
    <w:p w:rsidR="008A0414" w:rsidRPr="008A0414" w:rsidRDefault="008A0414" w:rsidP="008A0414">
      <w:pPr>
        <w:spacing w:after="0" w:line="240" w:lineRule="auto"/>
        <w:rPr>
          <w:rFonts w:ascii="Tahoma" w:eastAsia="Calibri" w:hAnsi="Tahoma" w:cs="Tahoma"/>
          <w:sz w:val="24"/>
          <w:szCs w:val="24"/>
          <w:lang w:eastAsia="ru-RU"/>
        </w:rPr>
      </w:pPr>
      <w:r w:rsidRPr="008A0414">
        <w:rPr>
          <w:rFonts w:ascii="Tahoma" w:eastAsia="Calibri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51A00E17" wp14:editId="044977ED">
                <wp:simplePos x="0" y="0"/>
                <wp:positionH relativeFrom="column">
                  <wp:posOffset>0</wp:posOffset>
                </wp:positionH>
                <wp:positionV relativeFrom="paragraph">
                  <wp:posOffset>86994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ABD4B" id="Прямая соединительная линия 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85pt" to="481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" strokeweight="1.25pt">
                <w10:wrap type="tight"/>
              </v:line>
            </w:pict>
          </mc:Fallback>
        </mc:AlternateContent>
      </w:r>
      <w:r w:rsidR="0074611D">
        <w:rPr>
          <w:rFonts w:ascii="Tahoma" w:eastAsia="Calibri" w:hAnsi="Tahoma" w:cs="Tahoma"/>
          <w:sz w:val="24"/>
          <w:szCs w:val="24"/>
          <w:lang w:eastAsia="ru-RU"/>
        </w:rPr>
        <w:t>05</w:t>
      </w:r>
      <w:r w:rsidRPr="008A0414">
        <w:rPr>
          <w:rFonts w:ascii="Tahoma" w:eastAsia="Calibri" w:hAnsi="Tahoma" w:cs="Tahoma"/>
          <w:sz w:val="24"/>
          <w:szCs w:val="24"/>
          <w:lang w:eastAsia="ru-RU"/>
        </w:rPr>
        <w:t>.0</w:t>
      </w:r>
      <w:r w:rsidRPr="001F3E2F">
        <w:rPr>
          <w:rFonts w:ascii="Tahoma" w:eastAsia="Calibri" w:hAnsi="Tahoma" w:cs="Tahoma"/>
          <w:sz w:val="24"/>
          <w:szCs w:val="24"/>
          <w:lang w:eastAsia="ru-RU"/>
        </w:rPr>
        <w:t>9</w:t>
      </w:r>
      <w:r w:rsidRPr="008A0414">
        <w:rPr>
          <w:rFonts w:ascii="Tahoma" w:eastAsia="Calibri" w:hAnsi="Tahoma" w:cs="Tahoma"/>
          <w:sz w:val="24"/>
          <w:szCs w:val="24"/>
          <w:lang w:eastAsia="ru-RU"/>
        </w:rPr>
        <w:t>.2014</w:t>
      </w:r>
    </w:p>
    <w:p w:rsidR="008A0414" w:rsidRPr="008A0414" w:rsidRDefault="008A0414" w:rsidP="008A0414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u-RU"/>
        </w:rPr>
      </w:pPr>
      <w:r w:rsidRPr="008A0414">
        <w:rPr>
          <w:rFonts w:ascii="Tahoma" w:eastAsia="Calibri" w:hAnsi="Tahoma" w:cs="Tahoma"/>
          <w:sz w:val="24"/>
          <w:szCs w:val="24"/>
          <w:lang w:eastAsia="ru-RU"/>
        </w:rPr>
        <w:t>г. Москва</w:t>
      </w:r>
    </w:p>
    <w:p w:rsidR="008A0414" w:rsidRPr="008A0414" w:rsidRDefault="008A0414" w:rsidP="008A0414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u-RU"/>
        </w:rPr>
      </w:pPr>
    </w:p>
    <w:p w:rsidR="00D42272" w:rsidRDefault="008F5ABC" w:rsidP="001F3E2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Состоялось открытие </w:t>
      </w:r>
      <w:r w:rsidR="00D374BC">
        <w:rPr>
          <w:rFonts w:ascii="Tahoma" w:hAnsi="Tahoma" w:cs="Tahoma"/>
          <w:b/>
          <w:sz w:val="24"/>
          <w:szCs w:val="24"/>
        </w:rPr>
        <w:t>АГНКС</w:t>
      </w:r>
      <w:r w:rsidRPr="001F3E2F">
        <w:rPr>
          <w:rFonts w:ascii="Tahoma" w:hAnsi="Tahoma" w:cs="Tahoma"/>
          <w:b/>
          <w:sz w:val="24"/>
          <w:szCs w:val="24"/>
        </w:rPr>
        <w:t xml:space="preserve"> </w:t>
      </w:r>
    </w:p>
    <w:p w:rsidR="008F5ABC" w:rsidRDefault="008F5ABC" w:rsidP="001F3E2F">
      <w:pPr>
        <w:jc w:val="center"/>
        <w:rPr>
          <w:rFonts w:ascii="Tahoma" w:hAnsi="Tahoma" w:cs="Tahoma"/>
          <w:b/>
          <w:sz w:val="24"/>
          <w:szCs w:val="24"/>
        </w:rPr>
      </w:pPr>
      <w:r w:rsidRPr="001F3E2F">
        <w:rPr>
          <w:rFonts w:ascii="Tahoma" w:hAnsi="Tahoma" w:cs="Tahoma"/>
          <w:b/>
          <w:sz w:val="24"/>
          <w:szCs w:val="24"/>
        </w:rPr>
        <w:t xml:space="preserve">Группы компаний «Газпром </w:t>
      </w:r>
      <w:proofErr w:type="spellStart"/>
      <w:r w:rsidRPr="001F3E2F">
        <w:rPr>
          <w:rFonts w:ascii="Tahoma" w:hAnsi="Tahoma" w:cs="Tahoma"/>
          <w:b/>
          <w:sz w:val="24"/>
          <w:szCs w:val="24"/>
        </w:rPr>
        <w:t>газэнергосеть</w:t>
      </w:r>
      <w:proofErr w:type="spellEnd"/>
      <w:r w:rsidRPr="001F3E2F">
        <w:rPr>
          <w:rFonts w:ascii="Tahoma" w:hAnsi="Tahoma" w:cs="Tahoma"/>
          <w:b/>
          <w:sz w:val="24"/>
          <w:szCs w:val="24"/>
        </w:rPr>
        <w:t>»</w:t>
      </w:r>
      <w:r>
        <w:rPr>
          <w:rFonts w:ascii="Tahoma" w:hAnsi="Tahoma" w:cs="Tahoma"/>
          <w:b/>
          <w:sz w:val="24"/>
          <w:szCs w:val="24"/>
        </w:rPr>
        <w:t xml:space="preserve"> в Астрахани</w:t>
      </w:r>
    </w:p>
    <w:p w:rsidR="008F5ABC" w:rsidRDefault="008F5ABC" w:rsidP="001F3E2F">
      <w:pPr>
        <w:jc w:val="center"/>
        <w:rPr>
          <w:rFonts w:ascii="Tahoma" w:hAnsi="Tahoma" w:cs="Tahoma"/>
          <w:b/>
          <w:sz w:val="24"/>
          <w:szCs w:val="24"/>
        </w:rPr>
      </w:pPr>
    </w:p>
    <w:p w:rsidR="005B4291" w:rsidRDefault="002575BC" w:rsidP="005B4291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684B6C" w:rsidRPr="001F3E2F">
        <w:rPr>
          <w:rFonts w:ascii="Tahoma" w:hAnsi="Tahoma" w:cs="Tahoma"/>
          <w:sz w:val="24"/>
          <w:szCs w:val="24"/>
        </w:rPr>
        <w:t xml:space="preserve"> сентября 2014 года </w:t>
      </w:r>
      <w:r w:rsidR="006D777E">
        <w:rPr>
          <w:rFonts w:ascii="Tahoma" w:hAnsi="Tahoma" w:cs="Tahoma"/>
          <w:sz w:val="24"/>
          <w:szCs w:val="24"/>
        </w:rPr>
        <w:t xml:space="preserve">в Астрахани состоялось торжественное открытие новой автомобильной газонаполнительной компрессорной станции (АГНКС) Группы компаний «Газпром </w:t>
      </w:r>
      <w:proofErr w:type="spellStart"/>
      <w:r w:rsidR="006D777E">
        <w:rPr>
          <w:rFonts w:ascii="Tahoma" w:hAnsi="Tahoma" w:cs="Tahoma"/>
          <w:sz w:val="24"/>
          <w:szCs w:val="24"/>
        </w:rPr>
        <w:t>газэнергосеть</w:t>
      </w:r>
      <w:proofErr w:type="spellEnd"/>
      <w:r w:rsidR="006D777E">
        <w:rPr>
          <w:rFonts w:ascii="Tahoma" w:hAnsi="Tahoma" w:cs="Tahoma"/>
          <w:sz w:val="24"/>
          <w:szCs w:val="24"/>
        </w:rPr>
        <w:t>».</w:t>
      </w:r>
      <w:r w:rsidR="00E743E3" w:rsidRPr="001F3E2F">
        <w:rPr>
          <w:rFonts w:ascii="Tahoma" w:hAnsi="Tahoma" w:cs="Tahoma"/>
          <w:sz w:val="24"/>
          <w:szCs w:val="24"/>
        </w:rPr>
        <w:t xml:space="preserve"> </w:t>
      </w:r>
      <w:r w:rsidR="005B4291" w:rsidRPr="005B4291">
        <w:rPr>
          <w:rFonts w:ascii="Tahoma" w:hAnsi="Tahoma" w:cs="Tahoma"/>
          <w:sz w:val="24"/>
          <w:szCs w:val="24"/>
        </w:rPr>
        <w:t xml:space="preserve">Мероприятие проводилось в рамках визита в город Председателя Правления ОАО «Газпром» А.Б. Миллера. </w:t>
      </w:r>
    </w:p>
    <w:p w:rsidR="001A0F9B" w:rsidRDefault="003D1BA2" w:rsidP="001F3E2F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3D1BA2">
        <w:rPr>
          <w:rFonts w:ascii="Tahoma" w:hAnsi="Tahoma" w:cs="Tahoma"/>
          <w:sz w:val="24"/>
          <w:szCs w:val="24"/>
        </w:rPr>
        <w:t>В церемонии торжественного открытия станции приняли участие Вице-губернатор Астраханской области Константин Маркелов, и.</w:t>
      </w:r>
      <w:r w:rsidR="00D42272">
        <w:rPr>
          <w:rFonts w:ascii="Tahoma" w:hAnsi="Tahoma" w:cs="Tahoma"/>
          <w:sz w:val="24"/>
          <w:szCs w:val="24"/>
        </w:rPr>
        <w:t xml:space="preserve"> </w:t>
      </w:r>
      <w:r w:rsidRPr="003D1BA2">
        <w:rPr>
          <w:rFonts w:ascii="Tahoma" w:hAnsi="Tahoma" w:cs="Tahoma"/>
          <w:sz w:val="24"/>
          <w:szCs w:val="24"/>
        </w:rPr>
        <w:t xml:space="preserve">о. мэра </w:t>
      </w:r>
      <w:proofErr w:type="spellStart"/>
      <w:r w:rsidRPr="003D1BA2">
        <w:rPr>
          <w:rFonts w:ascii="Tahoma" w:hAnsi="Tahoma" w:cs="Tahoma"/>
          <w:sz w:val="24"/>
          <w:szCs w:val="24"/>
        </w:rPr>
        <w:t>г.Астрахань</w:t>
      </w:r>
      <w:proofErr w:type="spellEnd"/>
      <w:r w:rsidRPr="003D1BA2">
        <w:rPr>
          <w:rFonts w:ascii="Tahoma" w:hAnsi="Tahoma" w:cs="Tahoma"/>
          <w:sz w:val="24"/>
          <w:szCs w:val="24"/>
        </w:rPr>
        <w:t xml:space="preserve"> Ирина Егорова, Генеральный директор ОАО «Газпром </w:t>
      </w:r>
      <w:proofErr w:type="spellStart"/>
      <w:r w:rsidRPr="003D1BA2">
        <w:rPr>
          <w:rFonts w:ascii="Tahoma" w:hAnsi="Tahoma" w:cs="Tahoma"/>
          <w:sz w:val="24"/>
          <w:szCs w:val="24"/>
        </w:rPr>
        <w:t>газэнергосеть</w:t>
      </w:r>
      <w:proofErr w:type="spellEnd"/>
      <w:r w:rsidRPr="003D1BA2">
        <w:rPr>
          <w:rFonts w:ascii="Tahoma" w:hAnsi="Tahoma" w:cs="Tahoma"/>
          <w:sz w:val="24"/>
          <w:szCs w:val="24"/>
        </w:rPr>
        <w:t xml:space="preserve">» Андрей Дмитриев, Заместитель генерального директора ООО «Газпром газомоторное топливо» Михаил </w:t>
      </w:r>
      <w:proofErr w:type="spellStart"/>
      <w:r w:rsidRPr="003D1BA2">
        <w:rPr>
          <w:rFonts w:ascii="Tahoma" w:hAnsi="Tahoma" w:cs="Tahoma"/>
          <w:sz w:val="24"/>
          <w:szCs w:val="24"/>
        </w:rPr>
        <w:t>Резепкин</w:t>
      </w:r>
      <w:proofErr w:type="spellEnd"/>
      <w:r w:rsidRPr="003D1BA2">
        <w:rPr>
          <w:rFonts w:ascii="Tahoma" w:hAnsi="Tahoma" w:cs="Tahoma"/>
          <w:sz w:val="24"/>
          <w:szCs w:val="24"/>
        </w:rPr>
        <w:t xml:space="preserve">, Генеральный директор </w:t>
      </w:r>
      <w:r w:rsidR="00D97825">
        <w:rPr>
          <w:rFonts w:ascii="Tahoma" w:hAnsi="Tahoma" w:cs="Tahoma"/>
          <w:sz w:val="24"/>
          <w:szCs w:val="24"/>
        </w:rPr>
        <w:t xml:space="preserve">ООО </w:t>
      </w:r>
      <w:r w:rsidRPr="003D1BA2">
        <w:rPr>
          <w:rFonts w:ascii="Tahoma" w:hAnsi="Tahoma" w:cs="Tahoma"/>
          <w:sz w:val="24"/>
          <w:szCs w:val="24"/>
        </w:rPr>
        <w:t>«</w:t>
      </w:r>
      <w:proofErr w:type="spellStart"/>
      <w:r w:rsidRPr="003D1BA2">
        <w:rPr>
          <w:rFonts w:ascii="Tahoma" w:hAnsi="Tahoma" w:cs="Tahoma"/>
          <w:sz w:val="24"/>
          <w:szCs w:val="24"/>
        </w:rPr>
        <w:t>Газэнергосеть</w:t>
      </w:r>
      <w:proofErr w:type="spellEnd"/>
      <w:r w:rsidRPr="003D1BA2">
        <w:rPr>
          <w:rFonts w:ascii="Tahoma" w:hAnsi="Tahoma" w:cs="Tahoma"/>
          <w:sz w:val="24"/>
          <w:szCs w:val="24"/>
        </w:rPr>
        <w:t xml:space="preserve"> Поволжье» Николай Потапов, а также руководители подразделений и специалисты компаний.</w:t>
      </w:r>
      <w:r>
        <w:t xml:space="preserve"> </w:t>
      </w:r>
      <w:r w:rsidR="001A0F9B" w:rsidRPr="001A0F9B">
        <w:rPr>
          <w:rFonts w:ascii="Tahoma" w:hAnsi="Tahoma" w:cs="Tahoma"/>
          <w:sz w:val="24"/>
          <w:szCs w:val="24"/>
        </w:rPr>
        <w:t xml:space="preserve">Участники и гости мероприятия высоко оценили работу строителей, технические и технологические характеристики новой АГНКС. </w:t>
      </w:r>
    </w:p>
    <w:p w:rsidR="00557E15" w:rsidRDefault="002E67AE" w:rsidP="001F3E2F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Строительство АГНКС </w:t>
      </w:r>
      <w:r w:rsidR="002575BC">
        <w:rPr>
          <w:rFonts w:ascii="Tahoma" w:hAnsi="Tahoma" w:cs="Tahoma"/>
          <w:sz w:val="24"/>
          <w:szCs w:val="24"/>
        </w:rPr>
        <w:t>осуществлено в ра</w:t>
      </w:r>
      <w:r w:rsidR="006D777E">
        <w:rPr>
          <w:rFonts w:ascii="Tahoma" w:hAnsi="Tahoma" w:cs="Tahoma"/>
          <w:sz w:val="24"/>
          <w:szCs w:val="24"/>
        </w:rPr>
        <w:t>м</w:t>
      </w:r>
      <w:r w:rsidR="002575BC">
        <w:rPr>
          <w:rFonts w:ascii="Tahoma" w:hAnsi="Tahoma" w:cs="Tahoma"/>
          <w:sz w:val="24"/>
          <w:szCs w:val="24"/>
        </w:rPr>
        <w:t xml:space="preserve">ках инвестиционного проекта </w:t>
      </w:r>
      <w:r w:rsidR="00DF5FE1" w:rsidRPr="001F3E2F">
        <w:rPr>
          <w:rFonts w:ascii="Tahoma" w:hAnsi="Tahoma" w:cs="Tahoma"/>
          <w:sz w:val="24"/>
          <w:szCs w:val="24"/>
        </w:rPr>
        <w:t>ООО</w:t>
      </w:r>
      <w:r w:rsidR="005B736F" w:rsidRPr="001F3E2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5B736F" w:rsidRPr="001F3E2F">
        <w:rPr>
          <w:rFonts w:ascii="Tahoma" w:hAnsi="Tahoma" w:cs="Tahoma"/>
          <w:sz w:val="24"/>
          <w:szCs w:val="24"/>
        </w:rPr>
        <w:t>Г</w:t>
      </w:r>
      <w:r w:rsidR="006D777E">
        <w:rPr>
          <w:rFonts w:ascii="Tahoma" w:hAnsi="Tahoma" w:cs="Tahoma"/>
          <w:sz w:val="24"/>
          <w:szCs w:val="24"/>
        </w:rPr>
        <w:t>азэнергосеть</w:t>
      </w:r>
      <w:proofErr w:type="spellEnd"/>
      <w:r w:rsidR="005B736F" w:rsidRPr="001F3E2F">
        <w:rPr>
          <w:rFonts w:ascii="Tahoma" w:hAnsi="Tahoma" w:cs="Tahoma"/>
          <w:sz w:val="24"/>
          <w:szCs w:val="24"/>
        </w:rPr>
        <w:t xml:space="preserve"> </w:t>
      </w:r>
      <w:r w:rsidR="00684B6C" w:rsidRPr="001F3E2F">
        <w:rPr>
          <w:rFonts w:ascii="Tahoma" w:hAnsi="Tahoma" w:cs="Tahoma"/>
          <w:sz w:val="24"/>
          <w:szCs w:val="24"/>
        </w:rPr>
        <w:t>Поволжье»</w:t>
      </w:r>
      <w:r w:rsidR="006D777E">
        <w:rPr>
          <w:rFonts w:ascii="Tahoma" w:hAnsi="Tahoma" w:cs="Tahoma"/>
          <w:sz w:val="24"/>
          <w:szCs w:val="24"/>
        </w:rPr>
        <w:t>, являющегося</w:t>
      </w:r>
      <w:r w:rsidR="00684B6C" w:rsidRPr="001F3E2F">
        <w:rPr>
          <w:rFonts w:ascii="Tahoma" w:hAnsi="Tahoma" w:cs="Tahoma"/>
          <w:sz w:val="24"/>
          <w:szCs w:val="24"/>
        </w:rPr>
        <w:t xml:space="preserve"> доче</w:t>
      </w:r>
      <w:r w:rsidR="008868B4" w:rsidRPr="001F3E2F">
        <w:rPr>
          <w:rFonts w:ascii="Tahoma" w:hAnsi="Tahoma" w:cs="Tahoma"/>
          <w:sz w:val="24"/>
          <w:szCs w:val="24"/>
        </w:rPr>
        <w:t>рн</w:t>
      </w:r>
      <w:r w:rsidR="006D777E">
        <w:rPr>
          <w:rFonts w:ascii="Tahoma" w:hAnsi="Tahoma" w:cs="Tahoma"/>
          <w:sz w:val="24"/>
          <w:szCs w:val="24"/>
        </w:rPr>
        <w:t>ей</w:t>
      </w:r>
      <w:r w:rsidR="008868B4" w:rsidRPr="001F3E2F">
        <w:rPr>
          <w:rFonts w:ascii="Tahoma" w:hAnsi="Tahoma" w:cs="Tahoma"/>
          <w:sz w:val="24"/>
          <w:szCs w:val="24"/>
        </w:rPr>
        <w:t xml:space="preserve"> </w:t>
      </w:r>
      <w:r w:rsidR="006D777E">
        <w:rPr>
          <w:rFonts w:ascii="Tahoma" w:hAnsi="Tahoma" w:cs="Tahoma"/>
          <w:sz w:val="24"/>
          <w:szCs w:val="24"/>
        </w:rPr>
        <w:t>структурой</w:t>
      </w:r>
      <w:r w:rsidR="008868B4" w:rsidRPr="001F3E2F">
        <w:rPr>
          <w:rFonts w:ascii="Tahoma" w:hAnsi="Tahoma" w:cs="Tahoma"/>
          <w:sz w:val="24"/>
          <w:szCs w:val="24"/>
        </w:rPr>
        <w:t xml:space="preserve"> ОАО «Газпром </w:t>
      </w:r>
      <w:proofErr w:type="spellStart"/>
      <w:r w:rsidR="008868B4" w:rsidRPr="001F3E2F">
        <w:rPr>
          <w:rFonts w:ascii="Tahoma" w:hAnsi="Tahoma" w:cs="Tahoma"/>
          <w:sz w:val="24"/>
          <w:szCs w:val="24"/>
        </w:rPr>
        <w:t>газэ</w:t>
      </w:r>
      <w:r w:rsidR="00684B6C" w:rsidRPr="001F3E2F">
        <w:rPr>
          <w:rFonts w:ascii="Tahoma" w:hAnsi="Tahoma" w:cs="Tahoma"/>
          <w:sz w:val="24"/>
          <w:szCs w:val="24"/>
        </w:rPr>
        <w:t>нергосеть</w:t>
      </w:r>
      <w:proofErr w:type="spellEnd"/>
      <w:r w:rsidR="00684B6C" w:rsidRPr="001F3E2F">
        <w:rPr>
          <w:rFonts w:ascii="Tahoma" w:hAnsi="Tahoma" w:cs="Tahoma"/>
          <w:sz w:val="24"/>
          <w:szCs w:val="24"/>
        </w:rPr>
        <w:t>».</w:t>
      </w:r>
      <w:r w:rsidR="008E449B" w:rsidRPr="001F3E2F">
        <w:rPr>
          <w:rFonts w:ascii="Tahoma" w:hAnsi="Tahoma" w:cs="Tahoma"/>
          <w:sz w:val="24"/>
          <w:szCs w:val="24"/>
        </w:rPr>
        <w:t xml:space="preserve"> </w:t>
      </w:r>
    </w:p>
    <w:p w:rsidR="001E44B3" w:rsidRPr="001F3E2F" w:rsidRDefault="00641B53" w:rsidP="001F3E2F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1F3E2F">
        <w:rPr>
          <w:rFonts w:ascii="Tahoma" w:hAnsi="Tahoma" w:cs="Tahoma"/>
          <w:sz w:val="24"/>
          <w:szCs w:val="24"/>
        </w:rPr>
        <w:t xml:space="preserve">Новая АГНКС </w:t>
      </w:r>
      <w:r w:rsidR="006D777E">
        <w:rPr>
          <w:rFonts w:ascii="Tahoma" w:hAnsi="Tahoma" w:cs="Tahoma"/>
          <w:sz w:val="24"/>
          <w:szCs w:val="24"/>
        </w:rPr>
        <w:t xml:space="preserve">расположена в </w:t>
      </w:r>
      <w:proofErr w:type="spellStart"/>
      <w:r w:rsidR="006D777E">
        <w:rPr>
          <w:rFonts w:ascii="Tahoma" w:hAnsi="Tahoma" w:cs="Tahoma"/>
          <w:sz w:val="24"/>
          <w:szCs w:val="24"/>
        </w:rPr>
        <w:t>Трусовском</w:t>
      </w:r>
      <w:proofErr w:type="spellEnd"/>
      <w:r w:rsidR="006D777E">
        <w:rPr>
          <w:rFonts w:ascii="Tahoma" w:hAnsi="Tahoma" w:cs="Tahoma"/>
          <w:sz w:val="24"/>
          <w:szCs w:val="24"/>
        </w:rPr>
        <w:t xml:space="preserve"> районе г. Астрахань по адресу ул. Станция </w:t>
      </w:r>
      <w:proofErr w:type="spellStart"/>
      <w:r w:rsidR="006D777E">
        <w:rPr>
          <w:rFonts w:ascii="Tahoma" w:hAnsi="Tahoma" w:cs="Tahoma"/>
          <w:sz w:val="24"/>
          <w:szCs w:val="24"/>
        </w:rPr>
        <w:t>Нововолжская</w:t>
      </w:r>
      <w:proofErr w:type="spellEnd"/>
      <w:r w:rsidR="006D777E">
        <w:rPr>
          <w:rFonts w:ascii="Tahoma" w:hAnsi="Tahoma" w:cs="Tahoma"/>
          <w:sz w:val="24"/>
          <w:szCs w:val="24"/>
        </w:rPr>
        <w:t xml:space="preserve">, 1. Станция </w:t>
      </w:r>
      <w:r w:rsidRPr="001F3E2F">
        <w:rPr>
          <w:rFonts w:ascii="Tahoma" w:hAnsi="Tahoma" w:cs="Tahoma"/>
          <w:sz w:val="24"/>
          <w:szCs w:val="24"/>
        </w:rPr>
        <w:t xml:space="preserve">имеет проектную мощность </w:t>
      </w:r>
      <w:r w:rsidR="00E743E3" w:rsidRPr="001F3E2F">
        <w:rPr>
          <w:rFonts w:ascii="Tahoma" w:hAnsi="Tahoma" w:cs="Tahoma"/>
          <w:sz w:val="24"/>
          <w:szCs w:val="24"/>
        </w:rPr>
        <w:t>300 куб</w:t>
      </w:r>
      <w:r w:rsidRPr="001F3E2F">
        <w:rPr>
          <w:rFonts w:ascii="Tahoma" w:hAnsi="Tahoma" w:cs="Tahoma"/>
          <w:sz w:val="24"/>
          <w:szCs w:val="24"/>
        </w:rPr>
        <w:t>. м</w:t>
      </w:r>
      <w:r w:rsidR="00E743E3" w:rsidRPr="001F3E2F">
        <w:rPr>
          <w:rFonts w:ascii="Tahoma" w:hAnsi="Tahoma" w:cs="Tahoma"/>
          <w:sz w:val="24"/>
          <w:szCs w:val="24"/>
        </w:rPr>
        <w:t xml:space="preserve"> в час</w:t>
      </w:r>
      <w:r w:rsidR="006D777E">
        <w:rPr>
          <w:rFonts w:ascii="Tahoma" w:hAnsi="Tahoma" w:cs="Tahoma"/>
          <w:sz w:val="24"/>
          <w:szCs w:val="24"/>
        </w:rPr>
        <w:t xml:space="preserve"> </w:t>
      </w:r>
      <w:r w:rsidR="002C6FEB">
        <w:rPr>
          <w:rFonts w:ascii="Tahoma" w:hAnsi="Tahoma" w:cs="Tahoma"/>
          <w:sz w:val="24"/>
          <w:szCs w:val="24"/>
        </w:rPr>
        <w:t>или до</w:t>
      </w:r>
      <w:r w:rsidR="006D777E">
        <w:rPr>
          <w:rFonts w:ascii="Tahoma" w:hAnsi="Tahoma" w:cs="Tahoma"/>
          <w:sz w:val="24"/>
          <w:szCs w:val="24"/>
        </w:rPr>
        <w:t xml:space="preserve"> </w:t>
      </w:r>
      <w:r w:rsidR="00165531" w:rsidRPr="00165531">
        <w:rPr>
          <w:rFonts w:ascii="Tahoma" w:hAnsi="Tahoma" w:cs="Tahoma"/>
          <w:sz w:val="24"/>
          <w:szCs w:val="24"/>
        </w:rPr>
        <w:t>1 млн куб</w:t>
      </w:r>
      <w:r w:rsidR="001A0F9B">
        <w:rPr>
          <w:rFonts w:ascii="Tahoma" w:hAnsi="Tahoma" w:cs="Tahoma"/>
          <w:sz w:val="24"/>
          <w:szCs w:val="24"/>
        </w:rPr>
        <w:t>. м</w:t>
      </w:r>
      <w:r w:rsidR="00165531" w:rsidRPr="00165531">
        <w:rPr>
          <w:rFonts w:ascii="Tahoma" w:hAnsi="Tahoma" w:cs="Tahoma"/>
          <w:sz w:val="24"/>
          <w:szCs w:val="24"/>
        </w:rPr>
        <w:t xml:space="preserve"> в год</w:t>
      </w:r>
      <w:r w:rsidRPr="001F3E2F">
        <w:rPr>
          <w:rFonts w:ascii="Tahoma" w:hAnsi="Tahoma" w:cs="Tahoma"/>
          <w:sz w:val="24"/>
          <w:szCs w:val="24"/>
        </w:rPr>
        <w:t>.</w:t>
      </w:r>
      <w:r w:rsidR="00E743E3" w:rsidRPr="001F3E2F">
        <w:rPr>
          <w:rFonts w:ascii="Tahoma" w:hAnsi="Tahoma" w:cs="Tahoma"/>
          <w:sz w:val="24"/>
          <w:szCs w:val="24"/>
        </w:rPr>
        <w:t xml:space="preserve"> </w:t>
      </w:r>
      <w:r w:rsidR="00CC7697">
        <w:rPr>
          <w:rFonts w:ascii="Tahoma" w:hAnsi="Tahoma" w:cs="Tahoma"/>
          <w:sz w:val="24"/>
          <w:szCs w:val="24"/>
        </w:rPr>
        <w:t xml:space="preserve">Природный газ на компрессорную установку поступает из газопровода среднего давления. </w:t>
      </w:r>
      <w:r w:rsidR="006D777E">
        <w:rPr>
          <w:rFonts w:ascii="Tahoma" w:hAnsi="Tahoma" w:cs="Tahoma"/>
          <w:sz w:val="24"/>
          <w:szCs w:val="24"/>
        </w:rPr>
        <w:t>АГНКС</w:t>
      </w:r>
      <w:r w:rsidRPr="001F3E2F">
        <w:rPr>
          <w:rFonts w:ascii="Tahoma" w:hAnsi="Tahoma" w:cs="Tahoma"/>
          <w:sz w:val="24"/>
          <w:szCs w:val="24"/>
        </w:rPr>
        <w:t xml:space="preserve"> </w:t>
      </w:r>
      <w:r w:rsidR="00E743E3" w:rsidRPr="001F3E2F">
        <w:rPr>
          <w:rFonts w:ascii="Tahoma" w:hAnsi="Tahoma" w:cs="Tahoma"/>
          <w:sz w:val="24"/>
          <w:szCs w:val="24"/>
        </w:rPr>
        <w:t>о</w:t>
      </w:r>
      <w:r w:rsidRPr="001F3E2F">
        <w:rPr>
          <w:rFonts w:ascii="Tahoma" w:hAnsi="Tahoma" w:cs="Tahoma"/>
          <w:sz w:val="24"/>
          <w:szCs w:val="24"/>
        </w:rPr>
        <w:t xml:space="preserve">борудована двумя </w:t>
      </w:r>
      <w:proofErr w:type="spellStart"/>
      <w:r w:rsidR="00E61689">
        <w:rPr>
          <w:rFonts w:ascii="Tahoma" w:hAnsi="Tahoma" w:cs="Tahoma"/>
          <w:sz w:val="24"/>
          <w:szCs w:val="24"/>
        </w:rPr>
        <w:t>двухпистолетными</w:t>
      </w:r>
      <w:proofErr w:type="spellEnd"/>
      <w:r w:rsidR="00E61689">
        <w:rPr>
          <w:rFonts w:ascii="Tahoma" w:hAnsi="Tahoma" w:cs="Tahoma"/>
          <w:sz w:val="24"/>
          <w:szCs w:val="24"/>
        </w:rPr>
        <w:t xml:space="preserve"> </w:t>
      </w:r>
      <w:r w:rsidR="00D374BC">
        <w:rPr>
          <w:rFonts w:ascii="Tahoma" w:hAnsi="Tahoma" w:cs="Tahoma"/>
          <w:sz w:val="24"/>
          <w:szCs w:val="24"/>
        </w:rPr>
        <w:t xml:space="preserve">газораздаточными </w:t>
      </w:r>
      <w:r w:rsidR="00E743E3" w:rsidRPr="001F3E2F">
        <w:rPr>
          <w:rFonts w:ascii="Tahoma" w:hAnsi="Tahoma" w:cs="Tahoma"/>
          <w:sz w:val="24"/>
          <w:szCs w:val="24"/>
        </w:rPr>
        <w:t>колонками</w:t>
      </w:r>
      <w:r w:rsidRPr="001F3E2F">
        <w:rPr>
          <w:rFonts w:ascii="Tahoma" w:hAnsi="Tahoma" w:cs="Tahoma"/>
          <w:sz w:val="24"/>
          <w:szCs w:val="24"/>
        </w:rPr>
        <w:t xml:space="preserve"> и рассчитана на </w:t>
      </w:r>
      <w:r w:rsidR="00D33617" w:rsidRPr="001F3E2F">
        <w:rPr>
          <w:rFonts w:ascii="Tahoma" w:hAnsi="Tahoma" w:cs="Tahoma"/>
          <w:sz w:val="24"/>
          <w:szCs w:val="24"/>
        </w:rPr>
        <w:t xml:space="preserve">150 </w:t>
      </w:r>
      <w:r w:rsidRPr="001F3E2F">
        <w:rPr>
          <w:rFonts w:ascii="Tahoma" w:hAnsi="Tahoma" w:cs="Tahoma"/>
          <w:sz w:val="24"/>
          <w:szCs w:val="24"/>
        </w:rPr>
        <w:t>заправок в сутки. Потенциальные по</w:t>
      </w:r>
      <w:r w:rsidR="00077835" w:rsidRPr="001F3E2F">
        <w:rPr>
          <w:rFonts w:ascii="Tahoma" w:hAnsi="Tahoma" w:cs="Tahoma"/>
          <w:sz w:val="24"/>
          <w:szCs w:val="24"/>
        </w:rPr>
        <w:t xml:space="preserve">требители </w:t>
      </w:r>
      <w:r w:rsidR="00D374BC">
        <w:rPr>
          <w:rFonts w:ascii="Tahoma" w:hAnsi="Tahoma" w:cs="Tahoma"/>
          <w:sz w:val="24"/>
          <w:szCs w:val="24"/>
        </w:rPr>
        <w:t>компримированного природного газа (</w:t>
      </w:r>
      <w:r w:rsidR="00077835" w:rsidRPr="001F3E2F">
        <w:rPr>
          <w:rFonts w:ascii="Tahoma" w:hAnsi="Tahoma" w:cs="Tahoma"/>
          <w:sz w:val="24"/>
          <w:szCs w:val="24"/>
        </w:rPr>
        <w:t>КПГ</w:t>
      </w:r>
      <w:r w:rsidR="00D374BC">
        <w:rPr>
          <w:rFonts w:ascii="Tahoma" w:hAnsi="Tahoma" w:cs="Tahoma"/>
          <w:sz w:val="24"/>
          <w:szCs w:val="24"/>
        </w:rPr>
        <w:t>)</w:t>
      </w:r>
      <w:r w:rsidR="00D33617" w:rsidRPr="001F3E2F">
        <w:rPr>
          <w:rFonts w:ascii="Tahoma" w:hAnsi="Tahoma" w:cs="Tahoma"/>
          <w:sz w:val="24"/>
          <w:szCs w:val="24"/>
        </w:rPr>
        <w:t xml:space="preserve"> на данной АГНКС</w:t>
      </w:r>
      <w:r w:rsidRPr="001F3E2F">
        <w:rPr>
          <w:rFonts w:ascii="Tahoma" w:hAnsi="Tahoma" w:cs="Tahoma"/>
          <w:sz w:val="24"/>
          <w:szCs w:val="24"/>
        </w:rPr>
        <w:t xml:space="preserve"> </w:t>
      </w:r>
      <w:r w:rsidR="005B736F" w:rsidRPr="001F3E2F">
        <w:rPr>
          <w:rFonts w:ascii="Tahoma" w:hAnsi="Tahoma" w:cs="Tahoma"/>
          <w:sz w:val="24"/>
          <w:szCs w:val="24"/>
        </w:rPr>
        <w:t xml:space="preserve">- </w:t>
      </w:r>
      <w:r w:rsidR="00D33617" w:rsidRPr="001F3E2F">
        <w:rPr>
          <w:rFonts w:ascii="Tahoma" w:hAnsi="Tahoma" w:cs="Tahoma"/>
          <w:sz w:val="24"/>
          <w:szCs w:val="24"/>
        </w:rPr>
        <w:t>владельцы</w:t>
      </w:r>
      <w:r w:rsidR="00FB77A0" w:rsidRPr="001F3E2F">
        <w:rPr>
          <w:rFonts w:ascii="Tahoma" w:hAnsi="Tahoma" w:cs="Tahoma"/>
          <w:sz w:val="24"/>
          <w:szCs w:val="24"/>
        </w:rPr>
        <w:t xml:space="preserve"> </w:t>
      </w:r>
      <w:r w:rsidR="00077835" w:rsidRPr="001F3E2F">
        <w:rPr>
          <w:rFonts w:ascii="Tahoma" w:hAnsi="Tahoma" w:cs="Tahoma"/>
          <w:sz w:val="24"/>
          <w:szCs w:val="24"/>
        </w:rPr>
        <w:t xml:space="preserve">пассажирского и грузового </w:t>
      </w:r>
      <w:r w:rsidRPr="001F3E2F">
        <w:rPr>
          <w:rFonts w:ascii="Tahoma" w:hAnsi="Tahoma" w:cs="Tahoma"/>
          <w:sz w:val="24"/>
          <w:szCs w:val="24"/>
        </w:rPr>
        <w:t>к</w:t>
      </w:r>
      <w:r w:rsidR="00D33617" w:rsidRPr="001F3E2F">
        <w:rPr>
          <w:rFonts w:ascii="Tahoma" w:hAnsi="Tahoma" w:cs="Tahoma"/>
          <w:sz w:val="24"/>
          <w:szCs w:val="24"/>
        </w:rPr>
        <w:t>оммерческого</w:t>
      </w:r>
      <w:r w:rsidRPr="001F3E2F">
        <w:rPr>
          <w:rFonts w:ascii="Tahoma" w:hAnsi="Tahoma" w:cs="Tahoma"/>
          <w:sz w:val="24"/>
          <w:szCs w:val="24"/>
        </w:rPr>
        <w:t xml:space="preserve"> транс</w:t>
      </w:r>
      <w:r w:rsidR="00D33617" w:rsidRPr="001F3E2F">
        <w:rPr>
          <w:rFonts w:ascii="Tahoma" w:hAnsi="Tahoma" w:cs="Tahoma"/>
          <w:sz w:val="24"/>
          <w:szCs w:val="24"/>
        </w:rPr>
        <w:t>порта</w:t>
      </w:r>
      <w:r w:rsidR="00077835" w:rsidRPr="001F3E2F">
        <w:rPr>
          <w:rFonts w:ascii="Tahoma" w:hAnsi="Tahoma" w:cs="Tahoma"/>
          <w:sz w:val="24"/>
          <w:szCs w:val="24"/>
        </w:rPr>
        <w:t xml:space="preserve">, а также спецтранспорта </w:t>
      </w:r>
      <w:r w:rsidR="00D374BC">
        <w:rPr>
          <w:rFonts w:ascii="Tahoma" w:hAnsi="Tahoma" w:cs="Tahoma"/>
          <w:sz w:val="24"/>
          <w:szCs w:val="24"/>
        </w:rPr>
        <w:t>Группы к</w:t>
      </w:r>
      <w:r w:rsidR="00077835" w:rsidRPr="001F3E2F">
        <w:rPr>
          <w:rFonts w:ascii="Tahoma" w:hAnsi="Tahoma" w:cs="Tahoma"/>
          <w:sz w:val="24"/>
          <w:szCs w:val="24"/>
        </w:rPr>
        <w:t>омпани</w:t>
      </w:r>
      <w:r w:rsidR="00D374BC">
        <w:rPr>
          <w:rFonts w:ascii="Tahoma" w:hAnsi="Tahoma" w:cs="Tahoma"/>
          <w:sz w:val="24"/>
          <w:szCs w:val="24"/>
        </w:rPr>
        <w:t xml:space="preserve">й «Газпром </w:t>
      </w:r>
      <w:proofErr w:type="spellStart"/>
      <w:r w:rsidR="00D374BC">
        <w:rPr>
          <w:rFonts w:ascii="Tahoma" w:hAnsi="Tahoma" w:cs="Tahoma"/>
          <w:sz w:val="24"/>
          <w:szCs w:val="24"/>
        </w:rPr>
        <w:t>газэнергосеть</w:t>
      </w:r>
      <w:proofErr w:type="spellEnd"/>
      <w:r w:rsidR="00D374BC">
        <w:rPr>
          <w:rFonts w:ascii="Tahoma" w:hAnsi="Tahoma" w:cs="Tahoma"/>
          <w:sz w:val="24"/>
          <w:szCs w:val="24"/>
        </w:rPr>
        <w:t>»</w:t>
      </w:r>
      <w:r w:rsidR="001E44B3" w:rsidRPr="001F3E2F">
        <w:rPr>
          <w:rFonts w:ascii="Tahoma" w:hAnsi="Tahoma" w:cs="Tahoma"/>
          <w:sz w:val="24"/>
          <w:szCs w:val="24"/>
        </w:rPr>
        <w:t xml:space="preserve">. </w:t>
      </w:r>
    </w:p>
    <w:p w:rsidR="001E44B3" w:rsidRPr="001F3E2F" w:rsidRDefault="002D6A82" w:rsidP="001F3E2F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Ввод в эксплуатацию новой АГНКС позволит владельцам транспортных средств снизить расходы на топливо, а также существенно уменьшить </w:t>
      </w:r>
      <w:r w:rsidR="001E44B3" w:rsidRPr="001F3E2F">
        <w:rPr>
          <w:rFonts w:ascii="Tahoma" w:hAnsi="Tahoma" w:cs="Tahoma"/>
          <w:sz w:val="24"/>
          <w:szCs w:val="24"/>
        </w:rPr>
        <w:t xml:space="preserve">выброс вредных веществ в окружающую среду. </w:t>
      </w:r>
    </w:p>
    <w:p w:rsidR="00E743E3" w:rsidRPr="001F3E2F" w:rsidRDefault="005B736F" w:rsidP="001F3E2F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1F3E2F">
        <w:rPr>
          <w:rFonts w:ascii="Tahoma" w:hAnsi="Tahoma" w:cs="Tahoma"/>
          <w:sz w:val="24"/>
          <w:szCs w:val="24"/>
        </w:rPr>
        <w:t xml:space="preserve">В планах Группы компаний </w:t>
      </w:r>
      <w:r w:rsidR="00E743E3" w:rsidRPr="001F3E2F">
        <w:rPr>
          <w:rFonts w:ascii="Tahoma" w:hAnsi="Tahoma" w:cs="Tahoma"/>
          <w:sz w:val="24"/>
          <w:szCs w:val="24"/>
        </w:rPr>
        <w:t xml:space="preserve">«Газпром </w:t>
      </w:r>
      <w:proofErr w:type="spellStart"/>
      <w:r w:rsidR="00E743E3" w:rsidRPr="001F3E2F">
        <w:rPr>
          <w:rFonts w:ascii="Tahoma" w:hAnsi="Tahoma" w:cs="Tahoma"/>
          <w:sz w:val="24"/>
          <w:szCs w:val="24"/>
        </w:rPr>
        <w:t>газэнергосеть</w:t>
      </w:r>
      <w:proofErr w:type="spellEnd"/>
      <w:r w:rsidR="00E743E3" w:rsidRPr="001F3E2F">
        <w:rPr>
          <w:rFonts w:ascii="Tahoma" w:hAnsi="Tahoma" w:cs="Tahoma"/>
          <w:sz w:val="24"/>
          <w:szCs w:val="24"/>
        </w:rPr>
        <w:t xml:space="preserve">» - </w:t>
      </w:r>
      <w:r w:rsidR="001E44B3" w:rsidRPr="001F3E2F">
        <w:rPr>
          <w:rFonts w:ascii="Tahoma" w:hAnsi="Tahoma" w:cs="Tahoma"/>
          <w:sz w:val="24"/>
          <w:szCs w:val="24"/>
        </w:rPr>
        <w:t xml:space="preserve">дальнейшее </w:t>
      </w:r>
      <w:r w:rsidR="00E743E3" w:rsidRPr="001F3E2F">
        <w:rPr>
          <w:rFonts w:ascii="Tahoma" w:hAnsi="Tahoma" w:cs="Tahoma"/>
          <w:sz w:val="24"/>
          <w:szCs w:val="24"/>
        </w:rPr>
        <w:t xml:space="preserve">развитие </w:t>
      </w:r>
      <w:r w:rsidRPr="001F3E2F">
        <w:rPr>
          <w:rFonts w:ascii="Tahoma" w:hAnsi="Tahoma" w:cs="Tahoma"/>
          <w:sz w:val="24"/>
          <w:szCs w:val="24"/>
        </w:rPr>
        <w:t xml:space="preserve">астраханского рынка газомоторного топлива и расширение использования природного газа на транспорте. </w:t>
      </w:r>
    </w:p>
    <w:p w:rsidR="008A0A03" w:rsidRPr="008A0414" w:rsidRDefault="008A0A03" w:rsidP="001F3E2F">
      <w:pPr>
        <w:spacing w:after="0" w:line="240" w:lineRule="auto"/>
        <w:ind w:firstLine="708"/>
        <w:jc w:val="both"/>
        <w:rPr>
          <w:rFonts w:ascii="Tahoma" w:eastAsia="Calibri" w:hAnsi="Tahoma" w:cs="Tahoma"/>
          <w:i/>
          <w:sz w:val="24"/>
          <w:szCs w:val="24"/>
          <w:lang w:eastAsia="ru-RU"/>
        </w:rPr>
      </w:pPr>
      <w:r w:rsidRPr="008A0414">
        <w:rPr>
          <w:rFonts w:ascii="Tahoma" w:eastAsia="Calibri" w:hAnsi="Tahoma" w:cs="Tahoma"/>
          <w:i/>
          <w:sz w:val="24"/>
          <w:szCs w:val="24"/>
          <w:lang w:eastAsia="ru-RU"/>
        </w:rPr>
        <w:t>Справка</w:t>
      </w:r>
    </w:p>
    <w:p w:rsidR="008A0A03" w:rsidRPr="008A0414" w:rsidRDefault="008A0A03" w:rsidP="008A0A03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i/>
          <w:sz w:val="24"/>
          <w:szCs w:val="24"/>
          <w:lang w:eastAsia="ru-RU"/>
        </w:rPr>
      </w:pPr>
    </w:p>
    <w:p w:rsidR="008A0A03" w:rsidRPr="008A0414" w:rsidRDefault="008A0A03" w:rsidP="008A0A03">
      <w:pPr>
        <w:spacing w:after="0" w:line="240" w:lineRule="auto"/>
        <w:ind w:firstLine="708"/>
        <w:jc w:val="both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8A0414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lastRenderedPageBreak/>
        <w:t xml:space="preserve">ОАО «Газпром </w:t>
      </w:r>
      <w:proofErr w:type="spellStart"/>
      <w:r w:rsidRPr="008A0414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газэнергосеть</w:t>
      </w:r>
      <w:proofErr w:type="spellEnd"/>
      <w:r w:rsidRPr="008A0414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»</w:t>
      </w:r>
      <w:r w:rsidRPr="008A0414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 - специализированный оператор ОАО «Газпром» по реализации нефтепродуктов, сжиженного углеводородного газа (СУГ), серы и гелия. </w:t>
      </w:r>
      <w:r w:rsidRPr="008A0414">
        <w:rPr>
          <w:rFonts w:ascii="Tahoma" w:eastAsia="Times New Roman" w:hAnsi="Tahoma" w:cs="Tahoma"/>
          <w:i/>
          <w:sz w:val="24"/>
          <w:szCs w:val="24"/>
          <w:lang w:eastAsia="ru-RU"/>
        </w:rPr>
        <w:t xml:space="preserve">Уполномоченная компания по объектам автономного газоснабжения согласно «Концепции участия ОАО «Газпром» в газификации регионов РФ». </w:t>
      </w:r>
      <w:r w:rsidRPr="008A0414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Компания осуществляет оптовые поставки в 83 региона РФ, управляет розничными активами по реализации СУГ и нефтепродуктов в 28 регионах РФ. </w:t>
      </w:r>
    </w:p>
    <w:p w:rsidR="00077835" w:rsidRPr="001F3E2F" w:rsidRDefault="00077835" w:rsidP="008A0A03">
      <w:pPr>
        <w:shd w:val="clear" w:color="auto" w:fill="FFFFFF"/>
        <w:spacing w:after="120" w:line="240" w:lineRule="auto"/>
        <w:ind w:right="17"/>
        <w:rPr>
          <w:rFonts w:ascii="Tahoma" w:eastAsia="Calibri" w:hAnsi="Tahoma" w:cs="Tahoma"/>
          <w:spacing w:val="2"/>
          <w:sz w:val="24"/>
          <w:szCs w:val="24"/>
          <w:lang w:eastAsia="ru-RU"/>
        </w:rPr>
      </w:pPr>
    </w:p>
    <w:p w:rsidR="008A0A03" w:rsidRPr="008A0414" w:rsidRDefault="008A0A03" w:rsidP="008A0A03">
      <w:pPr>
        <w:shd w:val="clear" w:color="auto" w:fill="FFFFFF"/>
        <w:spacing w:after="120" w:line="240" w:lineRule="auto"/>
        <w:ind w:right="17"/>
        <w:rPr>
          <w:rFonts w:ascii="Tahoma" w:eastAsia="Calibri" w:hAnsi="Tahoma" w:cs="Tahoma"/>
          <w:spacing w:val="2"/>
          <w:sz w:val="24"/>
          <w:szCs w:val="24"/>
          <w:lang w:eastAsia="ru-RU"/>
        </w:rPr>
      </w:pPr>
      <w:r w:rsidRPr="008A0414">
        <w:rPr>
          <w:rFonts w:ascii="Tahoma" w:eastAsia="Calibri" w:hAnsi="Tahoma" w:cs="Tahoma"/>
          <w:spacing w:val="2"/>
          <w:sz w:val="24"/>
          <w:szCs w:val="24"/>
          <w:lang w:eastAsia="ru-RU"/>
        </w:rPr>
        <w:t xml:space="preserve">ОТДЕЛ ПО СВЯЗЯМ С ОБЩЕСТВЕННОСТЬЮ И РЕКЛАМЕ  </w:t>
      </w:r>
    </w:p>
    <w:p w:rsidR="008A0A03" w:rsidRPr="008A0414" w:rsidRDefault="008A0A03" w:rsidP="008A0A03">
      <w:pPr>
        <w:shd w:val="clear" w:color="auto" w:fill="FFFFFF"/>
        <w:spacing w:after="120" w:line="240" w:lineRule="auto"/>
        <w:ind w:right="17"/>
        <w:rPr>
          <w:rFonts w:ascii="Tahoma" w:eastAsia="Calibri" w:hAnsi="Tahoma" w:cs="Tahoma"/>
          <w:spacing w:val="2"/>
          <w:sz w:val="24"/>
          <w:szCs w:val="24"/>
          <w:lang w:eastAsia="ru-RU"/>
        </w:rPr>
      </w:pPr>
      <w:r w:rsidRPr="008A0414">
        <w:rPr>
          <w:rFonts w:ascii="Tahoma" w:eastAsia="Calibri" w:hAnsi="Tahoma" w:cs="Tahoma"/>
          <w:spacing w:val="2"/>
          <w:sz w:val="24"/>
          <w:szCs w:val="24"/>
          <w:lang w:eastAsia="ru-RU"/>
        </w:rPr>
        <w:t>ОАО «ГАЗПРОМ ГАЗЭНЕРГОСЕТЬ»</w:t>
      </w:r>
    </w:p>
    <w:p w:rsidR="00F71A92" w:rsidRDefault="008A0A03" w:rsidP="008A0A03">
      <w:pPr>
        <w:tabs>
          <w:tab w:val="center" w:pos="4677"/>
          <w:tab w:val="right" w:pos="9355"/>
        </w:tabs>
        <w:spacing w:before="240" w:after="0" w:line="240" w:lineRule="auto"/>
        <w:rPr>
          <w:rFonts w:ascii="Tahoma" w:eastAsia="Times New Roman" w:hAnsi="Tahoma" w:cs="Tahoma"/>
          <w:sz w:val="24"/>
          <w:szCs w:val="24"/>
        </w:rPr>
      </w:pPr>
      <w:r w:rsidRPr="008A0414">
        <w:rPr>
          <w:rFonts w:ascii="Tahoma" w:eastAsia="Times New Roman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2336" behindDoc="1" locked="0" layoutInCell="1" allowOverlap="1" wp14:anchorId="33B8FD06" wp14:editId="5ACFA040">
                <wp:simplePos x="0" y="0"/>
                <wp:positionH relativeFrom="column">
                  <wp:align>center</wp:align>
                </wp:positionH>
                <wp:positionV relativeFrom="paragraph">
                  <wp:posOffset>20319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50EFE" id="Прямая соединительная линия 5" o:spid="_x0000_s1026" style="position:absolute;z-index:-251654144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1.6pt" to="481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" strokeweight="1.25pt">
                <w10:wrap type="tight"/>
              </v:line>
            </w:pict>
          </mc:Fallback>
        </mc:AlternateContent>
      </w:r>
      <w:r w:rsidRPr="008A0414">
        <w:rPr>
          <w:rFonts w:ascii="Tahoma" w:eastAsia="Times New Roman" w:hAnsi="Tahoma" w:cs="Tahoma"/>
          <w:sz w:val="24"/>
          <w:szCs w:val="24"/>
        </w:rPr>
        <w:t xml:space="preserve">Контактные телефоны: </w:t>
      </w:r>
      <w:r w:rsidR="00F71A92">
        <w:rPr>
          <w:rFonts w:ascii="Tahoma" w:eastAsia="Times New Roman" w:hAnsi="Tahoma" w:cs="Tahoma"/>
          <w:sz w:val="24"/>
          <w:szCs w:val="24"/>
        </w:rPr>
        <w:t xml:space="preserve">+7 (495) 777-77-97 (доб.1121), </w:t>
      </w:r>
      <w:r w:rsidRPr="008A0414">
        <w:rPr>
          <w:rFonts w:ascii="Tahoma" w:eastAsia="Times New Roman" w:hAnsi="Tahoma" w:cs="Tahoma"/>
          <w:sz w:val="24"/>
          <w:szCs w:val="24"/>
        </w:rPr>
        <w:t>+7 (916) 442-02-50</w:t>
      </w:r>
    </w:p>
    <w:p w:rsidR="000871B2" w:rsidRDefault="008A0A03" w:rsidP="008A0A03">
      <w:pPr>
        <w:tabs>
          <w:tab w:val="center" w:pos="4677"/>
          <w:tab w:val="right" w:pos="9355"/>
        </w:tabs>
        <w:spacing w:before="240" w:after="0" w:line="240" w:lineRule="auto"/>
        <w:rPr>
          <w:rFonts w:ascii="Tahoma" w:eastAsia="Times New Roman" w:hAnsi="Tahoma" w:cs="Tahoma"/>
          <w:sz w:val="24"/>
          <w:szCs w:val="24"/>
        </w:rPr>
      </w:pPr>
      <w:r w:rsidRPr="008A0414">
        <w:rPr>
          <w:rFonts w:ascii="Tahoma" w:eastAsia="Times New Roman" w:hAnsi="Tahoma" w:cs="Tahoma"/>
          <w:sz w:val="24"/>
          <w:szCs w:val="24"/>
        </w:rPr>
        <w:t>Факс: +7 (495) 777-97-40 Е -</w:t>
      </w:r>
      <w:r w:rsidRPr="008A0414">
        <w:rPr>
          <w:rFonts w:ascii="Tahoma" w:eastAsia="Times New Roman" w:hAnsi="Tahoma" w:cs="Tahoma"/>
          <w:sz w:val="24"/>
          <w:szCs w:val="24"/>
          <w:lang w:val="en-US"/>
        </w:rPr>
        <w:t>mail</w:t>
      </w:r>
      <w:r w:rsidRPr="008A0414">
        <w:rPr>
          <w:rFonts w:ascii="Tahoma" w:eastAsia="Times New Roman" w:hAnsi="Tahoma" w:cs="Tahoma"/>
          <w:sz w:val="24"/>
          <w:szCs w:val="24"/>
        </w:rPr>
        <w:t xml:space="preserve">: </w:t>
      </w:r>
      <w:hyperlink r:id="rId5" w:history="1"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US"/>
          </w:rPr>
          <w:t>pr</w:t>
        </w:r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@</w:t>
        </w:r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US"/>
          </w:rPr>
          <w:t>gazpromlpg</w:t>
        </w:r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.</w:t>
        </w:r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US"/>
          </w:rPr>
          <w:t>ru</w:t>
        </w:r>
      </w:hyperlink>
      <w:r w:rsidRPr="008A0414">
        <w:rPr>
          <w:rFonts w:ascii="Tahoma" w:eastAsia="Times New Roman" w:hAnsi="Tahoma" w:cs="Tahoma"/>
          <w:sz w:val="24"/>
          <w:szCs w:val="24"/>
        </w:rPr>
        <w:t xml:space="preserve">  </w:t>
      </w:r>
    </w:p>
    <w:p w:rsidR="008A0A03" w:rsidRPr="008A0414" w:rsidRDefault="008A0A03" w:rsidP="008A0A03">
      <w:pPr>
        <w:tabs>
          <w:tab w:val="center" w:pos="4677"/>
          <w:tab w:val="right" w:pos="9355"/>
        </w:tabs>
        <w:spacing w:before="240" w:after="0" w:line="240" w:lineRule="auto"/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  <w:r w:rsidRPr="008A0414">
        <w:rPr>
          <w:rFonts w:ascii="Tahoma" w:eastAsia="Times New Roman" w:hAnsi="Tahoma" w:cs="Tahoma"/>
          <w:sz w:val="24"/>
          <w:szCs w:val="24"/>
        </w:rPr>
        <w:t xml:space="preserve">Сайт: </w:t>
      </w:r>
      <w:hyperlink r:id="rId6" w:history="1"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US"/>
          </w:rPr>
          <w:t>http</w:t>
        </w:r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://</w:t>
        </w:r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US"/>
          </w:rPr>
          <w:t>www</w:t>
        </w:r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.</w:t>
        </w:r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US"/>
          </w:rPr>
          <w:t>gazpromlpg</w:t>
        </w:r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.</w:t>
        </w:r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US"/>
          </w:rPr>
          <w:t>ru</w:t>
        </w:r>
      </w:hyperlink>
    </w:p>
    <w:sectPr w:rsidR="008A0A03" w:rsidRPr="008A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E3"/>
    <w:rsid w:val="00077835"/>
    <w:rsid w:val="000871B2"/>
    <w:rsid w:val="000D0693"/>
    <w:rsid w:val="00165531"/>
    <w:rsid w:val="001A0F9B"/>
    <w:rsid w:val="001E44B3"/>
    <w:rsid w:val="001F3D68"/>
    <w:rsid w:val="001F3E2F"/>
    <w:rsid w:val="002575BC"/>
    <w:rsid w:val="002C6FEB"/>
    <w:rsid w:val="002D6A82"/>
    <w:rsid w:val="002E67AE"/>
    <w:rsid w:val="00316A18"/>
    <w:rsid w:val="003469CA"/>
    <w:rsid w:val="003D1BA2"/>
    <w:rsid w:val="003F4AF5"/>
    <w:rsid w:val="004A3F0D"/>
    <w:rsid w:val="005519F1"/>
    <w:rsid w:val="00557E15"/>
    <w:rsid w:val="005B4291"/>
    <w:rsid w:val="005B736F"/>
    <w:rsid w:val="00641B53"/>
    <w:rsid w:val="00684B6C"/>
    <w:rsid w:val="006D777E"/>
    <w:rsid w:val="006E01EF"/>
    <w:rsid w:val="006F10A6"/>
    <w:rsid w:val="0074611D"/>
    <w:rsid w:val="008868B4"/>
    <w:rsid w:val="008A0414"/>
    <w:rsid w:val="008A0A03"/>
    <w:rsid w:val="008E449B"/>
    <w:rsid w:val="008F5ABC"/>
    <w:rsid w:val="00A603C3"/>
    <w:rsid w:val="00AE5A0E"/>
    <w:rsid w:val="00AE640F"/>
    <w:rsid w:val="00C62799"/>
    <w:rsid w:val="00CC7697"/>
    <w:rsid w:val="00D33617"/>
    <w:rsid w:val="00D374BC"/>
    <w:rsid w:val="00D42272"/>
    <w:rsid w:val="00D97825"/>
    <w:rsid w:val="00DB6CBB"/>
    <w:rsid w:val="00DF5FE1"/>
    <w:rsid w:val="00E115E3"/>
    <w:rsid w:val="00E61689"/>
    <w:rsid w:val="00E743E3"/>
    <w:rsid w:val="00EA19E4"/>
    <w:rsid w:val="00EC6D74"/>
    <w:rsid w:val="00F353A6"/>
    <w:rsid w:val="00F71A92"/>
    <w:rsid w:val="00F85000"/>
    <w:rsid w:val="00FB77A0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ACEB-0E45-45DB-9495-564F1C46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zpromlpg.ru" TargetMode="External"/><Relationship Id="rId5" Type="http://schemas.openxmlformats.org/officeDocument/2006/relationships/hyperlink" Target="mailto:pr@gazpromlp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Мурушкина Наталия Павловна</dc:creator>
  <cp:keywords/>
  <dc:description/>
  <cp:lastModifiedBy>Мурушкина Наталия Павловна</cp:lastModifiedBy>
  <cp:revision>10</cp:revision>
  <dcterms:created xsi:type="dcterms:W3CDTF">2014-09-02T16:11:00Z</dcterms:created>
  <dcterms:modified xsi:type="dcterms:W3CDTF">2014-09-05T13:01:00Z</dcterms:modified>
</cp:coreProperties>
</file>