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A92F93">
              <w:rPr>
                <w:sz w:val="28"/>
                <w:szCs w:val="28"/>
              </w:rPr>
              <w:t>13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A92F93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876E4C">
              <w:rPr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FB6195">
              <w:rPr>
                <w:b/>
                <w:bCs/>
                <w:sz w:val="28"/>
                <w:szCs w:val="28"/>
              </w:rPr>
              <w:t>№ 0</w:t>
            </w:r>
            <w:r w:rsidR="00876E4C">
              <w:rPr>
                <w:b/>
                <w:bCs/>
                <w:sz w:val="28"/>
                <w:szCs w:val="28"/>
                <w:lang w:val="ru-RU"/>
              </w:rPr>
              <w:t>13</w:t>
            </w:r>
            <w:r w:rsidR="00A92F93" w:rsidRPr="00A92F93">
              <w:rPr>
                <w:b/>
                <w:bCs/>
                <w:sz w:val="28"/>
                <w:szCs w:val="28"/>
              </w:rPr>
              <w:t>/ГЭС Оренбург/31.01.2018/</w:t>
            </w:r>
            <w:proofErr w:type="spellStart"/>
            <w:r w:rsidR="00A92F93" w:rsidRPr="00A92F93">
              <w:rPr>
                <w:b/>
                <w:bCs/>
                <w:sz w:val="28"/>
                <w:szCs w:val="28"/>
              </w:rPr>
              <w:t>ОЗПб</w:t>
            </w:r>
            <w:proofErr w:type="spellEnd"/>
            <w:r w:rsidR="00A92F93" w:rsidRPr="00A92F93">
              <w:rPr>
                <w:b/>
                <w:bCs/>
                <w:sz w:val="28"/>
                <w:szCs w:val="28"/>
              </w:rPr>
              <w:t xml:space="preserve"> </w:t>
            </w:r>
            <w:r w:rsidR="00876E4C" w:rsidRPr="00876E4C">
              <w:rPr>
                <w:b/>
                <w:sz w:val="28"/>
                <w:szCs w:val="28"/>
                <w:lang w:val="ru-RU" w:eastAsia="ru-RU"/>
              </w:rPr>
              <w:t>Проведение специальной оценки условий труда  в отношении условий труда работников ООО «ГЭС Оренбург».</w:t>
            </w:r>
          </w:p>
        </w:tc>
      </w:tr>
    </w:tbl>
    <w:p w:rsidR="00FB6195" w:rsidRDefault="00FB6195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C37EA4">
        <w:rPr>
          <w:b/>
          <w:sz w:val="28"/>
          <w:szCs w:val="28"/>
        </w:rPr>
        <w:t xml:space="preserve">№ </w:t>
      </w:r>
      <w:r w:rsidR="008033EA" w:rsidRPr="00C37EA4">
        <w:rPr>
          <w:b/>
          <w:sz w:val="28"/>
          <w:szCs w:val="28"/>
          <w:lang w:val="ru-RU"/>
        </w:rPr>
        <w:t xml:space="preserve"> </w:t>
      </w:r>
      <w:r w:rsidR="00876E4C">
        <w:rPr>
          <w:b/>
          <w:sz w:val="28"/>
          <w:szCs w:val="28"/>
          <w:lang w:val="ru-RU" w:eastAsia="ru-RU"/>
        </w:rPr>
        <w:t xml:space="preserve"> 013</w:t>
      </w:r>
      <w:bookmarkStart w:id="0" w:name="_GoBack"/>
      <w:bookmarkEnd w:id="0"/>
      <w:r w:rsidR="00A92F93" w:rsidRPr="00C37EA4">
        <w:rPr>
          <w:b/>
          <w:sz w:val="28"/>
          <w:szCs w:val="28"/>
          <w:lang w:val="ru-RU" w:eastAsia="ru-RU"/>
        </w:rPr>
        <w:t>/ГЭС Оренбург/31.01.2018/</w:t>
      </w:r>
      <w:proofErr w:type="spellStart"/>
      <w:r w:rsidR="00A92F93" w:rsidRPr="00C37EA4">
        <w:rPr>
          <w:b/>
          <w:sz w:val="28"/>
          <w:szCs w:val="28"/>
          <w:lang w:val="ru-RU" w:eastAsia="ru-RU"/>
        </w:rPr>
        <w:t>ОЗПб</w:t>
      </w:r>
      <w:proofErr w:type="spellEnd"/>
      <w:r w:rsidR="00A92F93" w:rsidRPr="00A92F93">
        <w:rPr>
          <w:b/>
          <w:lang w:val="ru-RU" w:eastAsia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876E4C" w:rsidP="005675C5">
      <w:pPr>
        <w:pStyle w:val="a5"/>
        <w:jc w:val="both"/>
        <w:rPr>
          <w:sz w:val="28"/>
          <w:szCs w:val="28"/>
        </w:rPr>
      </w:pPr>
      <w:r w:rsidRPr="00876E4C">
        <w:rPr>
          <w:bCs/>
          <w:sz w:val="28"/>
          <w:szCs w:val="28"/>
          <w:lang w:val="ru-RU"/>
        </w:rPr>
        <w:t>«Проведение специальной оценки условий труда  в отношении условий труда работников ООО «ГЭС Оренбург»</w:t>
      </w:r>
      <w:r>
        <w:rPr>
          <w:bCs/>
          <w:sz w:val="28"/>
          <w:szCs w:val="28"/>
          <w:lang w:val="ru-RU"/>
        </w:rPr>
        <w:t>,</w:t>
      </w:r>
      <w:r w:rsidRPr="00876E4C">
        <w:rPr>
          <w:bCs/>
          <w:sz w:val="28"/>
          <w:szCs w:val="28"/>
          <w:lang w:val="ru-RU"/>
        </w:rPr>
        <w:t xml:space="preserve"> 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период</w:t>
      </w:r>
      <w:r w:rsidR="005675C5" w:rsidRPr="005675C5">
        <w:rPr>
          <w:sz w:val="28"/>
          <w:szCs w:val="28"/>
          <w:lang w:val="ru-RU"/>
        </w:rPr>
        <w:t xml:space="preserve"> с </w:t>
      </w:r>
      <w:r w:rsidR="00A92F93">
        <w:rPr>
          <w:sz w:val="28"/>
          <w:szCs w:val="28"/>
          <w:lang w:val="ru-RU"/>
        </w:rPr>
        <w:t>31.01.2018 по 08</w:t>
      </w:r>
      <w:r w:rsidR="006B4C5D"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876E4C" w:rsidRPr="00876E4C">
        <w:rPr>
          <w:bCs/>
          <w:sz w:val="28"/>
          <w:szCs w:val="28"/>
          <w:lang w:val="ru-RU"/>
        </w:rPr>
        <w:t>«Проведение специальной оценки условий труда  в отношении условий труда работников ООО «ГЭС Оренбург».</w:t>
      </w:r>
    </w:p>
    <w:p w:rsidR="00876E4C" w:rsidRDefault="00A05731" w:rsidP="00A05731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876E4C" w:rsidRPr="00876E4C">
        <w:rPr>
          <w:sz w:val="28"/>
          <w:szCs w:val="28"/>
          <w:lang w:val="ru-RU" w:eastAsia="ru-RU"/>
        </w:rPr>
        <w:t>136 800,0 рублей (сто тридцать шесть тысяч восемьсот рублей) 00 копеек, в том числе с НДС (18%)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A92F93">
        <w:rPr>
          <w:sz w:val="28"/>
          <w:szCs w:val="28"/>
          <w:lang w:val="ru-RU"/>
        </w:rPr>
        <w:t>08</w:t>
      </w:r>
      <w:r w:rsidR="006B4C5D">
        <w:rPr>
          <w:sz w:val="28"/>
          <w:szCs w:val="28"/>
          <w:lang w:val="ru-RU"/>
        </w:rPr>
        <w:t>.0</w:t>
      </w:r>
      <w:r w:rsidR="003926E7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876E4C">
        <w:rPr>
          <w:sz w:val="28"/>
          <w:szCs w:val="28"/>
          <w:lang w:val="ru-RU"/>
        </w:rPr>
        <w:t>1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876E4C">
        <w:rPr>
          <w:sz w:val="28"/>
          <w:szCs w:val="28"/>
          <w:lang w:val="ru-RU"/>
        </w:rPr>
        <w:t>одна</w:t>
      </w:r>
      <w:r w:rsidR="006B4C5D">
        <w:rPr>
          <w:sz w:val="28"/>
          <w:szCs w:val="28"/>
          <w:lang w:val="ru-RU"/>
        </w:rPr>
        <w:t>) заявка</w:t>
      </w:r>
      <w:r w:rsidRPr="005675C5">
        <w:rPr>
          <w:sz w:val="28"/>
          <w:szCs w:val="28"/>
          <w:lang w:val="ru-RU"/>
        </w:rPr>
        <w:t>.</w:t>
      </w:r>
    </w:p>
    <w:p w:rsidR="00A05731" w:rsidRDefault="006C204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Проведена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период по 13.02.2018 (14:00 местного времени). </w:t>
      </w:r>
      <w:r w:rsidR="00A92F93">
        <w:rPr>
          <w:sz w:val="28"/>
          <w:szCs w:val="28"/>
          <w:lang w:eastAsia="en-US"/>
        </w:rPr>
        <w:t>Комиссия рассмотрела заявк</w:t>
      </w:r>
      <w:r w:rsidR="00876E4C">
        <w:rPr>
          <w:sz w:val="28"/>
          <w:szCs w:val="28"/>
          <w:lang w:val="ru-RU" w:eastAsia="en-US"/>
        </w:rPr>
        <w:t>у</w:t>
      </w:r>
      <w:r w:rsidR="00A92F93">
        <w:rPr>
          <w:sz w:val="28"/>
          <w:szCs w:val="28"/>
          <w:lang w:eastAsia="en-US"/>
        </w:rPr>
        <w:t xml:space="preserve"> участник</w:t>
      </w:r>
      <w:r w:rsidR="00876E4C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FB6195" w:rsidRDefault="00FB6195" w:rsidP="008033EA">
      <w:pPr>
        <w:ind w:firstLine="851"/>
        <w:jc w:val="both"/>
        <w:rPr>
          <w:sz w:val="28"/>
          <w:szCs w:val="28"/>
          <w:lang w:eastAsia="x-none"/>
        </w:rPr>
      </w:pP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</w:t>
      </w:r>
      <w:r w:rsidR="00FB6195">
        <w:rPr>
          <w:sz w:val="28"/>
          <w:szCs w:val="28"/>
          <w:lang w:eastAsia="x-none"/>
        </w:rPr>
        <w:t>ООО </w:t>
      </w:r>
      <w:r w:rsidR="00FB6195" w:rsidRPr="00FB6195">
        <w:rPr>
          <w:sz w:val="28"/>
          <w:szCs w:val="28"/>
          <w:lang w:eastAsia="x-none"/>
        </w:rPr>
        <w:t>«</w:t>
      </w:r>
      <w:r w:rsidR="00876E4C" w:rsidRPr="00876E4C">
        <w:rPr>
          <w:sz w:val="28"/>
          <w:szCs w:val="28"/>
          <w:lang w:eastAsia="x-none"/>
        </w:rPr>
        <w:t>Лаборатория «Центра Социальных Технологий</w:t>
      </w:r>
      <w:r w:rsidR="00FB6195" w:rsidRPr="00FB6195">
        <w:rPr>
          <w:sz w:val="28"/>
          <w:szCs w:val="28"/>
          <w:lang w:eastAsia="x-none"/>
        </w:rPr>
        <w:t>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AF2555">
        <w:rPr>
          <w:sz w:val="28"/>
          <w:szCs w:val="28"/>
          <w:lang w:eastAsia="x-none"/>
        </w:rPr>
        <w:t>№ </w:t>
      </w:r>
      <w:r w:rsidR="00876E4C">
        <w:rPr>
          <w:sz w:val="28"/>
          <w:szCs w:val="28"/>
        </w:rPr>
        <w:t>013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D24FAC">
        <w:rPr>
          <w:sz w:val="28"/>
          <w:szCs w:val="28"/>
        </w:rPr>
        <w:t>Оренбург/31</w:t>
      </w:r>
      <w:r w:rsidR="006B4C5D" w:rsidRPr="00646D8F">
        <w:rPr>
          <w:sz w:val="28"/>
          <w:szCs w:val="28"/>
        </w:rPr>
        <w:t>.01.2018/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AF2555">
        <w:rPr>
          <w:sz w:val="28"/>
          <w:szCs w:val="28"/>
          <w:lang w:eastAsia="x-none"/>
        </w:rPr>
        <w:t>, в течении</w:t>
      </w:r>
      <w:r w:rsidR="00646D8F">
        <w:rPr>
          <w:sz w:val="28"/>
          <w:szCs w:val="28"/>
          <w:lang w:eastAsia="x-none"/>
        </w:rPr>
        <w:t xml:space="preserve">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876E4C">
        <w:rPr>
          <w:sz w:val="28"/>
          <w:szCs w:val="28"/>
          <w:lang w:eastAsia="x-none"/>
        </w:rPr>
        <w:t>91 200 (девяносто одна тысяча двести) рублей.</w:t>
      </w:r>
      <w:r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</w:t>
      </w:r>
      <w:r w:rsidR="00437B6D">
        <w:rPr>
          <w:sz w:val="28"/>
          <w:szCs w:val="28"/>
          <w:lang w:eastAsia="x-none"/>
        </w:rPr>
        <w:lastRenderedPageBreak/>
        <w:t xml:space="preserve">оплаты: </w:t>
      </w:r>
      <w:proofErr w:type="spellStart"/>
      <w:r w:rsidR="00D24FAC">
        <w:rPr>
          <w:sz w:val="28"/>
          <w:szCs w:val="28"/>
          <w:lang w:eastAsia="x-none"/>
        </w:rPr>
        <w:t>постоплата</w:t>
      </w:r>
      <w:proofErr w:type="spellEnd"/>
      <w:r w:rsidR="00D24FAC">
        <w:rPr>
          <w:sz w:val="28"/>
          <w:szCs w:val="28"/>
          <w:lang w:eastAsia="x-none"/>
        </w:rPr>
        <w:t xml:space="preserve">  100</w:t>
      </w:r>
      <w:r w:rsidR="00876E4C">
        <w:rPr>
          <w:sz w:val="28"/>
          <w:szCs w:val="28"/>
          <w:lang w:eastAsia="x-none"/>
        </w:rPr>
        <w:t>. Срок поставки в течени</w:t>
      </w:r>
      <w:proofErr w:type="gramStart"/>
      <w:r w:rsidR="00876E4C">
        <w:rPr>
          <w:sz w:val="28"/>
          <w:szCs w:val="28"/>
          <w:lang w:eastAsia="x-none"/>
        </w:rPr>
        <w:t>и</w:t>
      </w:r>
      <w:proofErr w:type="gramEnd"/>
      <w:r w:rsidR="00876E4C">
        <w:rPr>
          <w:sz w:val="28"/>
          <w:szCs w:val="28"/>
          <w:lang w:eastAsia="x-none"/>
        </w:rPr>
        <w:t xml:space="preserve"> 45</w:t>
      </w:r>
      <w:r w:rsidR="00D24FAC">
        <w:rPr>
          <w:sz w:val="28"/>
          <w:szCs w:val="28"/>
          <w:lang w:eastAsia="x-none"/>
        </w:rPr>
        <w:t>(</w:t>
      </w:r>
      <w:r w:rsidR="00876E4C">
        <w:rPr>
          <w:sz w:val="28"/>
          <w:szCs w:val="28"/>
          <w:lang w:eastAsia="x-none"/>
        </w:rPr>
        <w:t>сорока пяти</w:t>
      </w:r>
      <w:r w:rsidR="00D24FAC">
        <w:rPr>
          <w:sz w:val="28"/>
          <w:szCs w:val="28"/>
          <w:lang w:eastAsia="x-none"/>
        </w:rPr>
        <w:t>)</w:t>
      </w:r>
      <w:r w:rsidR="00876E4C">
        <w:rPr>
          <w:sz w:val="28"/>
          <w:szCs w:val="28"/>
          <w:lang w:eastAsia="x-none"/>
        </w:rPr>
        <w:t xml:space="preserve"> дней  со дня подписания договора на основании утвержденного комиссией графика</w:t>
      </w:r>
      <w:r w:rsidR="00D24FAC">
        <w:rPr>
          <w:sz w:val="28"/>
          <w:szCs w:val="28"/>
          <w:lang w:eastAsia="x-none"/>
        </w:rPr>
        <w:t>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AF2555">
        <w:rPr>
          <w:sz w:val="28"/>
          <w:szCs w:val="28"/>
          <w:lang w:eastAsia="en-US"/>
        </w:rPr>
        <w:t>решение принято единогласно.</w:t>
      </w: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D24FAC">
      <w:pPr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B0E4A"/>
    <w:rsid w:val="002B6EB8"/>
    <w:rsid w:val="00307D05"/>
    <w:rsid w:val="00355A29"/>
    <w:rsid w:val="003675E4"/>
    <w:rsid w:val="003926E7"/>
    <w:rsid w:val="003F4EAE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6B650A"/>
    <w:rsid w:val="006C2041"/>
    <w:rsid w:val="006F510D"/>
    <w:rsid w:val="007B32AE"/>
    <w:rsid w:val="008033EA"/>
    <w:rsid w:val="008475DE"/>
    <w:rsid w:val="00851E24"/>
    <w:rsid w:val="00860AB2"/>
    <w:rsid w:val="00876E4C"/>
    <w:rsid w:val="00895223"/>
    <w:rsid w:val="00915AC7"/>
    <w:rsid w:val="009A5719"/>
    <w:rsid w:val="00A05731"/>
    <w:rsid w:val="00A4160D"/>
    <w:rsid w:val="00A47EEE"/>
    <w:rsid w:val="00A516BB"/>
    <w:rsid w:val="00A844C5"/>
    <w:rsid w:val="00A92F93"/>
    <w:rsid w:val="00AA42D0"/>
    <w:rsid w:val="00AC1FE5"/>
    <w:rsid w:val="00AD1008"/>
    <w:rsid w:val="00AD6D88"/>
    <w:rsid w:val="00AF2555"/>
    <w:rsid w:val="00B246BD"/>
    <w:rsid w:val="00B40ECD"/>
    <w:rsid w:val="00BB4DE6"/>
    <w:rsid w:val="00BC086A"/>
    <w:rsid w:val="00BE1C84"/>
    <w:rsid w:val="00C37EA4"/>
    <w:rsid w:val="00CD1BC5"/>
    <w:rsid w:val="00CD2D04"/>
    <w:rsid w:val="00D24FAC"/>
    <w:rsid w:val="00D269DA"/>
    <w:rsid w:val="00E016F8"/>
    <w:rsid w:val="00E854EE"/>
    <w:rsid w:val="00F074E6"/>
    <w:rsid w:val="00F1308B"/>
    <w:rsid w:val="00F376AE"/>
    <w:rsid w:val="00FB120C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17</cp:revision>
  <cp:lastPrinted>2018-02-14T07:23:00Z</cp:lastPrinted>
  <dcterms:created xsi:type="dcterms:W3CDTF">2018-01-26T06:44:00Z</dcterms:created>
  <dcterms:modified xsi:type="dcterms:W3CDTF">2018-02-14T07:25:00Z</dcterms:modified>
</cp:coreProperties>
</file>