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EF0E82">
              <w:rPr>
                <w:sz w:val="28"/>
                <w:szCs w:val="28"/>
                <w:lang w:val="ru-RU" w:eastAsia="en-US"/>
              </w:rPr>
              <w:t>8</w:t>
            </w:r>
          </w:p>
          <w:p w:rsidR="00FA2802" w:rsidRPr="00B44373" w:rsidRDefault="00FA2802" w:rsidP="00EF0E82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586A44">
              <w:rPr>
                <w:sz w:val="28"/>
                <w:szCs w:val="28"/>
                <w:lang w:val="ru-RU" w:eastAsia="en-US"/>
              </w:rPr>
              <w:t>1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EF0E82">
              <w:rPr>
                <w:sz w:val="28"/>
                <w:szCs w:val="28"/>
                <w:lang w:val="ru-RU" w:eastAsia="en-US"/>
              </w:rPr>
              <w:t>07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EF0E82">
              <w:rPr>
                <w:sz w:val="28"/>
                <w:szCs w:val="28"/>
                <w:lang w:val="ru-RU" w:eastAsia="en-US"/>
              </w:rPr>
              <w:t>3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EF0E82">
              <w:rPr>
                <w:sz w:val="28"/>
                <w:szCs w:val="28"/>
                <w:lang w:val="ru-RU" w:eastAsia="en-US"/>
              </w:rPr>
              <w:t>9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EF0E82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EF0E82">
              <w:rPr>
                <w:sz w:val="28"/>
                <w:szCs w:val="28"/>
              </w:rPr>
              <w:t>07</w:t>
            </w:r>
            <w:r w:rsidRPr="00B44373">
              <w:rPr>
                <w:sz w:val="28"/>
                <w:szCs w:val="28"/>
              </w:rPr>
              <w:t xml:space="preserve">» </w:t>
            </w:r>
            <w:r w:rsidR="00EF0E82">
              <w:rPr>
                <w:sz w:val="28"/>
                <w:szCs w:val="28"/>
              </w:rPr>
              <w:t>марта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EF0E82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EF0E82">
              <w:rPr>
                <w:sz w:val="28"/>
                <w:szCs w:val="28"/>
              </w:rPr>
              <w:t>9</w:t>
            </w:r>
            <w:r w:rsidR="00586A44">
              <w:rPr>
                <w:sz w:val="28"/>
                <w:szCs w:val="28"/>
              </w:rPr>
              <w:t>/1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EF0E8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EF0E82">
              <w:rPr>
                <w:b/>
                <w:sz w:val="28"/>
                <w:szCs w:val="28"/>
              </w:rPr>
              <w:t>0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EF0E82">
              <w:rPr>
                <w:b/>
                <w:bCs/>
                <w:sz w:val="28"/>
                <w:szCs w:val="28"/>
                <w:lang w:eastAsia="x-none"/>
              </w:rPr>
              <w:t>14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EF0E82" w:rsidRPr="00EF0E82">
              <w:rPr>
                <w:bCs/>
                <w:sz w:val="28"/>
                <w:szCs w:val="28"/>
                <w:lang w:eastAsia="x-none"/>
              </w:rPr>
              <w:t>ПИР по техническому перевооружению системы энергосбережения для обеспечения категорийности объекта ГНС д. Ворошнево Курской области с проведением экспертизы промышленной безопасности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EF0E82" w:rsidRPr="00EF0E82" w:rsidRDefault="003D7707" w:rsidP="00EF0E82">
      <w:pPr>
        <w:ind w:firstLine="709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 xml:space="preserve">с п. </w:t>
      </w:r>
      <w:r w:rsidR="00EF0E82" w:rsidRPr="00EF0E82">
        <w:rPr>
          <w:sz w:val="28"/>
          <w:szCs w:val="28"/>
        </w:rPr>
        <w:t>7 решения Комиссии (протокол от 08.02.2018 г. № 5) был объявлен открытый запрос предложений в бумажной форме № 014/2018/ГЭС Белгород/ЗП на ПИР по техническому перевооружению системы энергосбережения для обеспечения категорийности объекта ГНС д. Ворошнево Курской области с проведением экспертизы промышленной безопасности, на сумму 150 000 (сто пятьдесят тысяч) рублей 00 копеек (с НДС 18%), в срок с 12.02.2018 г. по 19.02.2018 г. до 16-00 (Мск.).</w:t>
      </w:r>
    </w:p>
    <w:p w:rsidR="00EF0E82" w:rsidRPr="00EF0E82" w:rsidRDefault="00EF0E82" w:rsidP="00EF0E82">
      <w:pPr>
        <w:ind w:firstLine="709"/>
        <w:jc w:val="both"/>
        <w:rPr>
          <w:sz w:val="28"/>
          <w:szCs w:val="28"/>
        </w:rPr>
      </w:pPr>
      <w:r w:rsidRPr="00EF0E82">
        <w:rPr>
          <w:sz w:val="28"/>
          <w:szCs w:val="28"/>
        </w:rPr>
        <w:t xml:space="preserve">Вскрытие конвертов с заявками на участие в запросе предложений в бумажной форме было произведено 19.02.2018 г. (время 16:00 МСК). </w:t>
      </w:r>
    </w:p>
    <w:p w:rsidR="00EF0E82" w:rsidRPr="00EF0E82" w:rsidRDefault="00EF0E82" w:rsidP="00EF0E82">
      <w:pPr>
        <w:ind w:firstLine="709"/>
        <w:jc w:val="both"/>
        <w:rPr>
          <w:sz w:val="28"/>
          <w:szCs w:val="28"/>
        </w:rPr>
      </w:pPr>
      <w:r w:rsidRPr="00EF0E82">
        <w:rPr>
          <w:sz w:val="28"/>
          <w:szCs w:val="28"/>
        </w:rPr>
        <w:t>Процедура уторговывания проводилась:</w:t>
      </w:r>
    </w:p>
    <w:p w:rsidR="00EF0E82" w:rsidRPr="00EF0E82" w:rsidRDefault="00EF0E82" w:rsidP="00EF0E82">
      <w:pPr>
        <w:ind w:firstLine="284"/>
        <w:jc w:val="both"/>
        <w:rPr>
          <w:sz w:val="28"/>
          <w:szCs w:val="28"/>
        </w:rPr>
      </w:pPr>
      <w:r w:rsidRPr="00EF0E82">
        <w:rPr>
          <w:sz w:val="28"/>
          <w:szCs w:val="28"/>
        </w:rPr>
        <w:t>- до 20.02.2018 г. решением ООКЗ;</w:t>
      </w:r>
    </w:p>
    <w:p w:rsidR="00EF0E82" w:rsidRPr="00EF0E82" w:rsidRDefault="00EF0E82" w:rsidP="00EF0E82">
      <w:pPr>
        <w:ind w:firstLine="284"/>
        <w:jc w:val="both"/>
        <w:rPr>
          <w:sz w:val="28"/>
          <w:szCs w:val="28"/>
        </w:rPr>
      </w:pPr>
      <w:r w:rsidRPr="00EF0E82">
        <w:rPr>
          <w:sz w:val="28"/>
          <w:szCs w:val="28"/>
        </w:rPr>
        <w:t>- до 28.02.2018 г. решением закупочной комиссии протокол № 7 от 22.02.2018 г.;</w:t>
      </w:r>
    </w:p>
    <w:p w:rsidR="00CB18F8" w:rsidRPr="00586A44" w:rsidRDefault="00EF0E82" w:rsidP="00EF0E82">
      <w:pPr>
        <w:ind w:left="284"/>
        <w:jc w:val="both"/>
        <w:rPr>
          <w:sz w:val="28"/>
          <w:szCs w:val="28"/>
        </w:rPr>
      </w:pPr>
      <w:r w:rsidRPr="00EF0E82">
        <w:rPr>
          <w:sz w:val="28"/>
          <w:szCs w:val="28"/>
        </w:rPr>
        <w:t xml:space="preserve">- до 06.03.2018 г. решением закупочной комиссии протокол № 8 от 01.03.2018 г. </w:t>
      </w:r>
      <w:r w:rsidR="00CB18F8" w:rsidRPr="00586A44">
        <w:rPr>
          <w:b/>
          <w:sz w:val="28"/>
          <w:szCs w:val="28"/>
        </w:rPr>
        <w:t xml:space="preserve">Заказчик Запроса </w:t>
      </w:r>
      <w:r w:rsidR="00700F64">
        <w:rPr>
          <w:b/>
          <w:bCs/>
          <w:sz w:val="28"/>
          <w:szCs w:val="28"/>
        </w:rPr>
        <w:t>предложений</w:t>
      </w:r>
      <w:r w:rsidR="00CB18F8"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700F64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700F64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EF0E82" w:rsidRPr="00EF0E82">
        <w:rPr>
          <w:bCs/>
          <w:sz w:val="28"/>
          <w:szCs w:val="28"/>
          <w:lang w:val="ru-RU"/>
        </w:rPr>
        <w:t>ПИР по техническому перевооружению системы энергосбережения для обеспечения категорийности объекта ГНС д. Ворошнево Курской области с проведением экспертизы промышленной безопасности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700F64">
        <w:rPr>
          <w:b/>
          <w:sz w:val="28"/>
          <w:szCs w:val="28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700F64" w:rsidRPr="00B269E8" w:rsidRDefault="00EF0E82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B269E8">
        <w:rPr>
          <w:sz w:val="28"/>
          <w:szCs w:val="28"/>
        </w:rPr>
        <w:t>150 000 (сто пятьдесят тысяч) рублей 00 копеек (с НДС 18%)</w:t>
      </w:r>
    </w:p>
    <w:p w:rsidR="00EF0E82" w:rsidRDefault="00EF0E82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CD01AE"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 w:rsidR="00CD01AE"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700F64">
        <w:rPr>
          <w:sz w:val="28"/>
          <w:szCs w:val="28"/>
          <w:lang w:val="ru-RU"/>
        </w:rPr>
        <w:t>предложений</w:t>
      </w:r>
      <w:r w:rsidRPr="00B44373">
        <w:rPr>
          <w:sz w:val="28"/>
          <w:szCs w:val="28"/>
          <w:lang w:val="ru-RU"/>
        </w:rPr>
        <w:t xml:space="preserve">, заключения и рекомендации экспертов и приняла решение: </w:t>
      </w:r>
    </w:p>
    <w:p w:rsidR="00EF0E82" w:rsidRPr="00EF0E82" w:rsidRDefault="00EF0E82" w:rsidP="0036628E">
      <w:pPr>
        <w:pStyle w:val="a9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EF0E82">
        <w:rPr>
          <w:sz w:val="28"/>
          <w:szCs w:val="28"/>
        </w:rPr>
        <w:t xml:space="preserve">Отклонить заявку ООО «ТЕХПРОЕКТ-КОНСАЛТИНГ», согласно </w:t>
      </w:r>
      <w:r w:rsidRPr="00EF0E82">
        <w:rPr>
          <w:sz w:val="28"/>
          <w:szCs w:val="28"/>
        </w:rPr>
        <w:br/>
        <w:t>п. 9.8.10.4. Положения о закупках товаров, работ, услуг ООО «ГЭС Белгород»</w:t>
      </w:r>
      <w:r>
        <w:rPr>
          <w:sz w:val="28"/>
          <w:szCs w:val="28"/>
        </w:rPr>
        <w:t xml:space="preserve"> (</w:t>
      </w:r>
      <w:r w:rsidRPr="00EF0E82">
        <w:rPr>
          <w:sz w:val="28"/>
          <w:szCs w:val="28"/>
        </w:rPr>
        <w:t xml:space="preserve">несоответствие п. 3.2.1. ТЗ - участник должен обладать опытом выполнения </w:t>
      </w:r>
      <w:r w:rsidRPr="00EF0E82">
        <w:rPr>
          <w:sz w:val="28"/>
          <w:szCs w:val="28"/>
        </w:rPr>
        <w:lastRenderedPageBreak/>
        <w:t>проектно-изыскательских работ не менее 2-х лет</w:t>
      </w:r>
      <w:r>
        <w:rPr>
          <w:sz w:val="28"/>
          <w:szCs w:val="28"/>
        </w:rPr>
        <w:t>)</w:t>
      </w:r>
      <w:r w:rsidRPr="00EF0E82">
        <w:rPr>
          <w:sz w:val="28"/>
          <w:szCs w:val="28"/>
        </w:rPr>
        <w:t>.</w:t>
      </w:r>
    </w:p>
    <w:p w:rsidR="000C2907" w:rsidRPr="001B1525" w:rsidRDefault="00EF0E82" w:rsidP="0036628E">
      <w:pPr>
        <w:pStyle w:val="3"/>
        <w:numPr>
          <w:ilvl w:val="0"/>
          <w:numId w:val="4"/>
        </w:numPr>
        <w:shd w:val="clear" w:color="auto" w:fill="FFFFFF"/>
        <w:spacing w:after="0"/>
        <w:ind w:left="0" w:firstLine="1134"/>
        <w:jc w:val="both"/>
        <w:rPr>
          <w:sz w:val="28"/>
          <w:szCs w:val="28"/>
        </w:rPr>
      </w:pPr>
      <w:r w:rsidRPr="00EF0E82">
        <w:rPr>
          <w:sz w:val="28"/>
          <w:szCs w:val="28"/>
        </w:rPr>
        <w:t>Признать победителем ООО «</w:t>
      </w:r>
      <w:proofErr w:type="spellStart"/>
      <w:r w:rsidRPr="00EF0E82">
        <w:rPr>
          <w:sz w:val="28"/>
          <w:szCs w:val="28"/>
        </w:rPr>
        <w:t>Итабел</w:t>
      </w:r>
      <w:proofErr w:type="spellEnd"/>
      <w:r w:rsidRPr="00EF0E82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EF0E82">
        <w:rPr>
          <w:sz w:val="28"/>
          <w:szCs w:val="28"/>
        </w:rPr>
        <w:t xml:space="preserve">308002, г. Белгород, пр-т </w:t>
      </w:r>
      <w:r w:rsidR="00B269E8">
        <w:rPr>
          <w:sz w:val="28"/>
          <w:szCs w:val="28"/>
        </w:rPr>
        <w:br/>
      </w:r>
      <w:r w:rsidRPr="00EF0E82">
        <w:rPr>
          <w:sz w:val="28"/>
          <w:szCs w:val="28"/>
        </w:rPr>
        <w:t>Б-Хмельницкого, д. 133 Ж</w:t>
      </w:r>
      <w:r>
        <w:rPr>
          <w:sz w:val="28"/>
          <w:szCs w:val="28"/>
        </w:rPr>
        <w:t>)</w:t>
      </w:r>
      <w:r w:rsidRPr="00EF0E82">
        <w:rPr>
          <w:sz w:val="28"/>
          <w:szCs w:val="28"/>
        </w:rPr>
        <w:t xml:space="preserve"> запроса предложений в бумажной форме </w:t>
      </w:r>
      <w:r w:rsidR="0036628E">
        <w:rPr>
          <w:sz w:val="28"/>
          <w:szCs w:val="28"/>
        </w:rPr>
        <w:br/>
      </w:r>
      <w:r w:rsidRPr="00EF0E82">
        <w:rPr>
          <w:sz w:val="28"/>
          <w:szCs w:val="28"/>
        </w:rPr>
        <w:t>№ 014/2018/ГЭС Белгород/ЗП</w:t>
      </w:r>
      <w:r w:rsidR="000C2907" w:rsidRPr="001B1525">
        <w:rPr>
          <w:sz w:val="28"/>
          <w:szCs w:val="28"/>
        </w:rPr>
        <w:t>.</w:t>
      </w:r>
    </w:p>
    <w:p w:rsidR="001B1525" w:rsidRPr="00B44373" w:rsidRDefault="0036628E" w:rsidP="0036628E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8"/>
          <w:szCs w:val="28"/>
          <w:lang w:eastAsia="en-US"/>
        </w:rPr>
      </w:pPr>
      <w:r w:rsidRPr="0036628E">
        <w:rPr>
          <w:sz w:val="28"/>
          <w:szCs w:val="28"/>
        </w:rPr>
        <w:t>Заключить договор с ООО «</w:t>
      </w:r>
      <w:proofErr w:type="spellStart"/>
      <w:r w:rsidRPr="0036628E">
        <w:rPr>
          <w:sz w:val="28"/>
          <w:szCs w:val="28"/>
        </w:rPr>
        <w:t>Итабел</w:t>
      </w:r>
      <w:proofErr w:type="spellEnd"/>
      <w:r w:rsidRPr="0036628E">
        <w:rPr>
          <w:sz w:val="28"/>
          <w:szCs w:val="28"/>
        </w:rPr>
        <w:t>» в срок, не превышающий 15 (пятнадцати) рабочих дней с даты подписания протокола заседания Комиссии. Общая стоимость договора не должна превышать 127 000 (сто двадцать семь тысяч) рублей 00 копеек (без НДС, УСНО). Порядок оплаты: Безналичный расчет, 100 % постоплата. Срок выполнения работ: 60 календарных дней</w:t>
      </w:r>
      <w:r w:rsidR="001B1525">
        <w:rPr>
          <w:sz w:val="28"/>
          <w:szCs w:val="28"/>
          <w:lang w:val="ru-RU" w:eastAsia="en-US"/>
        </w:rPr>
        <w:t>.</w:t>
      </w:r>
    </w:p>
    <w:p w:rsidR="000225FC" w:rsidRDefault="000225FC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CB18F8" w:rsidRPr="00B44373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CB18F8" w:rsidRPr="00B44373" w:rsidRDefault="00CB18F8" w:rsidP="00CB18F8">
      <w:pPr>
        <w:pStyle w:val="21"/>
        <w:spacing w:after="0" w:line="240" w:lineRule="auto"/>
        <w:ind w:left="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CB18F8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13" w:rsidRDefault="00DB0613">
      <w:r>
        <w:separator/>
      </w:r>
    </w:p>
  </w:endnote>
  <w:endnote w:type="continuationSeparator" w:id="0">
    <w:p w:rsidR="00DB0613" w:rsidRDefault="00DB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13" w:rsidRDefault="00DB0613">
      <w:r>
        <w:separator/>
      </w:r>
    </w:p>
  </w:footnote>
  <w:footnote w:type="continuationSeparator" w:id="0">
    <w:p w:rsidR="00DB0613" w:rsidRDefault="00DB0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973" w:rsidRPr="00494973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DB06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E4DFD"/>
    <w:rsid w:val="000F3F00"/>
    <w:rsid w:val="00167124"/>
    <w:rsid w:val="001808EE"/>
    <w:rsid w:val="00197ED4"/>
    <w:rsid w:val="001B1525"/>
    <w:rsid w:val="001C4DE4"/>
    <w:rsid w:val="001D6044"/>
    <w:rsid w:val="00244CC8"/>
    <w:rsid w:val="00263C97"/>
    <w:rsid w:val="002744C0"/>
    <w:rsid w:val="002B3A2E"/>
    <w:rsid w:val="002C0BBB"/>
    <w:rsid w:val="002F09C7"/>
    <w:rsid w:val="00337A9C"/>
    <w:rsid w:val="00364AEB"/>
    <w:rsid w:val="0036628E"/>
    <w:rsid w:val="00366B48"/>
    <w:rsid w:val="00375722"/>
    <w:rsid w:val="0038699C"/>
    <w:rsid w:val="003B363A"/>
    <w:rsid w:val="003D7707"/>
    <w:rsid w:val="003E2585"/>
    <w:rsid w:val="00427238"/>
    <w:rsid w:val="004422AA"/>
    <w:rsid w:val="004717D9"/>
    <w:rsid w:val="00494973"/>
    <w:rsid w:val="004B63E7"/>
    <w:rsid w:val="00570F3B"/>
    <w:rsid w:val="00586A44"/>
    <w:rsid w:val="005C0BE1"/>
    <w:rsid w:val="005C7A09"/>
    <w:rsid w:val="005E7A41"/>
    <w:rsid w:val="00685162"/>
    <w:rsid w:val="00700F64"/>
    <w:rsid w:val="00705011"/>
    <w:rsid w:val="0071715F"/>
    <w:rsid w:val="00741BD9"/>
    <w:rsid w:val="007632B8"/>
    <w:rsid w:val="00775F3D"/>
    <w:rsid w:val="007A5AD5"/>
    <w:rsid w:val="007B56B8"/>
    <w:rsid w:val="007C4B34"/>
    <w:rsid w:val="007D2345"/>
    <w:rsid w:val="007E3DE4"/>
    <w:rsid w:val="007F0D73"/>
    <w:rsid w:val="00802CC1"/>
    <w:rsid w:val="0084718F"/>
    <w:rsid w:val="00870F59"/>
    <w:rsid w:val="00884437"/>
    <w:rsid w:val="008B323F"/>
    <w:rsid w:val="008C386C"/>
    <w:rsid w:val="008D6E2A"/>
    <w:rsid w:val="009167EB"/>
    <w:rsid w:val="009C720A"/>
    <w:rsid w:val="00A45B2B"/>
    <w:rsid w:val="00A46EF6"/>
    <w:rsid w:val="00A50730"/>
    <w:rsid w:val="00A5684D"/>
    <w:rsid w:val="00B269E8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40F51"/>
    <w:rsid w:val="00C97EAC"/>
    <w:rsid w:val="00CB18F8"/>
    <w:rsid w:val="00CD01AE"/>
    <w:rsid w:val="00CE726A"/>
    <w:rsid w:val="00D420B0"/>
    <w:rsid w:val="00D6391F"/>
    <w:rsid w:val="00DB0613"/>
    <w:rsid w:val="00DC2371"/>
    <w:rsid w:val="00E00144"/>
    <w:rsid w:val="00E11A41"/>
    <w:rsid w:val="00E307A3"/>
    <w:rsid w:val="00EA4386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2018-02-26T15:53:00Z</cp:lastPrinted>
  <dcterms:created xsi:type="dcterms:W3CDTF">2018-03-07T12:20:00Z</dcterms:created>
  <dcterms:modified xsi:type="dcterms:W3CDTF">2018-03-07T12:20:00Z</dcterms:modified>
</cp:coreProperties>
</file>